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AC72" w14:textId="62C193E3" w:rsidR="004F283E" w:rsidRPr="004F283E" w:rsidRDefault="0064714B">
      <w:pPr>
        <w:rPr>
          <w:sz w:val="44"/>
        </w:rPr>
      </w:pPr>
      <w:r>
        <w:rPr>
          <w:noProof/>
        </w:rPr>
        <mc:AlternateContent>
          <mc:Choice Requires="wps">
            <w:drawing>
              <wp:anchor distT="45720" distB="45720" distL="114300" distR="114300" simplePos="0" relativeHeight="251659264" behindDoc="0" locked="0" layoutInCell="1" allowOverlap="1" wp14:anchorId="4F212BDA" wp14:editId="023B5572">
                <wp:simplePos x="0" y="0"/>
                <wp:positionH relativeFrom="column">
                  <wp:posOffset>2263140</wp:posOffset>
                </wp:positionH>
                <wp:positionV relativeFrom="paragraph">
                  <wp:posOffset>0</wp:posOffset>
                </wp:positionV>
                <wp:extent cx="5715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noFill/>
                          <a:miter lim="800000"/>
                          <a:headEnd/>
                          <a:tailEnd/>
                        </a:ln>
                      </wps:spPr>
                      <wps:txbx>
                        <w:txbxContent>
                          <w:p w14:paraId="77A669D1" w14:textId="6DD1914A" w:rsidR="004F283E" w:rsidRPr="004F283E" w:rsidRDefault="004F283E" w:rsidP="004F283E">
                            <w:pPr>
                              <w:jc w:val="center"/>
                              <w:rPr>
                                <w:b/>
                                <w:sz w:val="40"/>
                              </w:rPr>
                            </w:pPr>
                            <w:r w:rsidRPr="004F283E">
                              <w:rPr>
                                <w:b/>
                                <w:sz w:val="40"/>
                              </w:rPr>
                              <w:t xml:space="preserve">Worcester Cathedral </w:t>
                            </w:r>
                            <w:r w:rsidR="00604EB3">
                              <w:rPr>
                                <w:b/>
                                <w:sz w:val="40"/>
                              </w:rPr>
                              <w:t>Learning</w:t>
                            </w:r>
                            <w:r w:rsidRPr="004F283E">
                              <w:rPr>
                                <w:b/>
                                <w:sz w:val="40"/>
                              </w:rPr>
                              <w:t xml:space="preserve"> </w:t>
                            </w:r>
                            <w:r w:rsidR="00D654EC">
                              <w:rPr>
                                <w:b/>
                                <w:sz w:val="40"/>
                              </w:rPr>
                              <w:t>Team</w:t>
                            </w:r>
                          </w:p>
                          <w:p w14:paraId="55D7A390" w14:textId="3949A9E4" w:rsidR="004F283E" w:rsidRPr="004F283E" w:rsidRDefault="004F283E" w:rsidP="004F283E">
                            <w:pPr>
                              <w:jc w:val="center"/>
                              <w:rPr>
                                <w:b/>
                                <w:sz w:val="40"/>
                              </w:rPr>
                            </w:pPr>
                            <w:r w:rsidRPr="004F283E">
                              <w:rPr>
                                <w:b/>
                                <w:sz w:val="40"/>
                              </w:rPr>
                              <w:t>Risk Assessment</w:t>
                            </w:r>
                            <w:r w:rsidR="00994B13">
                              <w:rPr>
                                <w:b/>
                                <w:sz w:val="40"/>
                              </w:rPr>
                              <w:t xml:space="preserve"> </w:t>
                            </w:r>
                            <w:r w:rsidR="00604EB3">
                              <w:rPr>
                                <w:b/>
                                <w:sz w:val="40"/>
                              </w:rPr>
                              <w:t>–</w:t>
                            </w:r>
                            <w:r w:rsidR="00994B13">
                              <w:rPr>
                                <w:b/>
                                <w:sz w:val="40"/>
                              </w:rPr>
                              <w:t xml:space="preserve"> </w:t>
                            </w:r>
                            <w:r w:rsidR="00D654EC">
                              <w:rPr>
                                <w:b/>
                                <w:sz w:val="40"/>
                              </w:rPr>
                              <w:t xml:space="preserve">Coronavirus </w:t>
                            </w:r>
                            <w:r w:rsidR="0064714B">
                              <w:rPr>
                                <w:b/>
                                <w:sz w:val="40"/>
                              </w:rPr>
                              <w:t>and School Visits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BDA" id="_x0000_t202" coordsize="21600,21600" o:spt="202" path="m,l,21600r21600,l21600,xe">
                <v:stroke joinstyle="miter"/>
                <v:path gradientshapeok="t" o:connecttype="rect"/>
              </v:shapetype>
              <v:shape id="Text Box 2" o:spid="_x0000_s1026" type="#_x0000_t202" style="position:absolute;margin-left:178.2pt;margin-top:0;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" stroked="f">
                <v:textbox style="mso-fit-shape-to-text:t">
                  <w:txbxContent>
                    <w:p w14:paraId="77A669D1" w14:textId="6DD1914A" w:rsidR="004F283E" w:rsidRPr="004F283E" w:rsidRDefault="004F283E" w:rsidP="004F283E">
                      <w:pPr>
                        <w:jc w:val="center"/>
                        <w:rPr>
                          <w:b/>
                          <w:sz w:val="40"/>
                        </w:rPr>
                      </w:pPr>
                      <w:r w:rsidRPr="004F283E">
                        <w:rPr>
                          <w:b/>
                          <w:sz w:val="40"/>
                        </w:rPr>
                        <w:t xml:space="preserve">Worcester Cathedral </w:t>
                      </w:r>
                      <w:r w:rsidR="00604EB3">
                        <w:rPr>
                          <w:b/>
                          <w:sz w:val="40"/>
                        </w:rPr>
                        <w:t>Learning</w:t>
                      </w:r>
                      <w:r w:rsidRPr="004F283E">
                        <w:rPr>
                          <w:b/>
                          <w:sz w:val="40"/>
                        </w:rPr>
                        <w:t xml:space="preserve"> </w:t>
                      </w:r>
                      <w:r w:rsidR="00D654EC">
                        <w:rPr>
                          <w:b/>
                          <w:sz w:val="40"/>
                        </w:rPr>
                        <w:t>Team</w:t>
                      </w:r>
                    </w:p>
                    <w:p w14:paraId="55D7A390" w14:textId="3949A9E4" w:rsidR="004F283E" w:rsidRPr="004F283E" w:rsidRDefault="004F283E" w:rsidP="004F283E">
                      <w:pPr>
                        <w:jc w:val="center"/>
                        <w:rPr>
                          <w:b/>
                          <w:sz w:val="40"/>
                        </w:rPr>
                      </w:pPr>
                      <w:r w:rsidRPr="004F283E">
                        <w:rPr>
                          <w:b/>
                          <w:sz w:val="40"/>
                        </w:rPr>
                        <w:t>Risk Assessment</w:t>
                      </w:r>
                      <w:r w:rsidR="00994B13">
                        <w:rPr>
                          <w:b/>
                          <w:sz w:val="40"/>
                        </w:rPr>
                        <w:t xml:space="preserve"> </w:t>
                      </w:r>
                      <w:r w:rsidR="00604EB3">
                        <w:rPr>
                          <w:b/>
                          <w:sz w:val="40"/>
                        </w:rPr>
                        <w:t>–</w:t>
                      </w:r>
                      <w:r w:rsidR="00994B13">
                        <w:rPr>
                          <w:b/>
                          <w:sz w:val="40"/>
                        </w:rPr>
                        <w:t xml:space="preserve"> </w:t>
                      </w:r>
                      <w:r w:rsidR="00D654EC">
                        <w:rPr>
                          <w:b/>
                          <w:sz w:val="40"/>
                        </w:rPr>
                        <w:t xml:space="preserve">Coronavirus </w:t>
                      </w:r>
                      <w:r w:rsidR="0064714B">
                        <w:rPr>
                          <w:b/>
                          <w:sz w:val="40"/>
                        </w:rPr>
                        <w:t>and School Visits</w:t>
                      </w:r>
                    </w:p>
                  </w:txbxContent>
                </v:textbox>
                <w10:wrap type="square"/>
              </v:shape>
            </w:pict>
          </mc:Fallback>
        </mc:AlternateContent>
      </w:r>
      <w:r w:rsidR="005E4426">
        <w:rPr>
          <w:noProof/>
        </w:rPr>
        <mc:AlternateContent>
          <mc:Choice Requires="wps">
            <w:drawing>
              <wp:anchor distT="45720" distB="45720" distL="114300" distR="114300" simplePos="0" relativeHeight="251662336" behindDoc="0" locked="0" layoutInCell="1" allowOverlap="1" wp14:anchorId="7AA4CBE1" wp14:editId="5F4CB256">
                <wp:simplePos x="0" y="0"/>
                <wp:positionH relativeFrom="column">
                  <wp:posOffset>295275</wp:posOffset>
                </wp:positionH>
                <wp:positionV relativeFrom="paragraph">
                  <wp:posOffset>790575</wp:posOffset>
                </wp:positionV>
                <wp:extent cx="9534525" cy="4981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4981575"/>
                        </a:xfrm>
                        <a:prstGeom prst="rect">
                          <a:avLst/>
                        </a:prstGeom>
                        <a:solidFill>
                          <a:srgbClr val="FFFFFF"/>
                        </a:solidFill>
                        <a:ln w="9525">
                          <a:noFill/>
                          <a:miter lim="800000"/>
                          <a:headEnd/>
                          <a:tailEnd/>
                        </a:ln>
                      </wps:spPr>
                      <wps:txbx>
                        <w:txbxContent>
                          <w:p w14:paraId="181FE2C9" w14:textId="324935A7" w:rsidR="004F283E" w:rsidRDefault="004F283E" w:rsidP="004F283E">
                            <w:pPr>
                              <w:pStyle w:val="Default"/>
                            </w:pPr>
                          </w:p>
                          <w:p w14:paraId="1A4C0320" w14:textId="5BC3700F" w:rsidR="004F283E" w:rsidRPr="00AB18D8" w:rsidRDefault="004F283E" w:rsidP="00AB18D8">
                            <w:pPr>
                              <w:pStyle w:val="Default"/>
                              <w:rPr>
                                <w:rFonts w:asciiTheme="minorHAnsi" w:hAnsiTheme="minorHAnsi" w:cstheme="minorHAnsi"/>
                                <w:sz w:val="22"/>
                                <w:szCs w:val="20"/>
                              </w:rPr>
                            </w:pPr>
                            <w:r w:rsidRPr="00AB18D8">
                              <w:rPr>
                                <w:rFonts w:asciiTheme="minorHAnsi" w:hAnsiTheme="minorHAnsi" w:cstheme="minorHAnsi"/>
                                <w:sz w:val="22"/>
                                <w:szCs w:val="20"/>
                              </w:rPr>
                              <w:t xml:space="preserve">This risk assessment is provided to </w:t>
                            </w:r>
                            <w:r w:rsidR="00604EB3">
                              <w:rPr>
                                <w:rFonts w:asciiTheme="minorHAnsi" w:hAnsiTheme="minorHAnsi" w:cstheme="minorHAnsi"/>
                                <w:sz w:val="22"/>
                                <w:szCs w:val="20"/>
                              </w:rPr>
                              <w:t xml:space="preserve">outline risks of </w:t>
                            </w:r>
                            <w:r w:rsidR="006F765F">
                              <w:rPr>
                                <w:rFonts w:asciiTheme="minorHAnsi" w:hAnsiTheme="minorHAnsi" w:cstheme="minorHAnsi"/>
                                <w:sz w:val="22"/>
                                <w:szCs w:val="20"/>
                              </w:rPr>
                              <w:t>School visits to</w:t>
                            </w:r>
                            <w:r w:rsidRPr="00AB18D8">
                              <w:rPr>
                                <w:rFonts w:asciiTheme="minorHAnsi" w:hAnsiTheme="minorHAnsi" w:cstheme="minorHAnsi"/>
                                <w:sz w:val="22"/>
                                <w:szCs w:val="20"/>
                              </w:rPr>
                              <w:t xml:space="preserve"> </w:t>
                            </w:r>
                            <w:r w:rsidR="00AB18D8">
                              <w:rPr>
                                <w:rFonts w:asciiTheme="minorHAnsi" w:hAnsiTheme="minorHAnsi" w:cstheme="minorHAnsi"/>
                                <w:sz w:val="22"/>
                                <w:szCs w:val="20"/>
                              </w:rPr>
                              <w:t>Worcester</w:t>
                            </w:r>
                            <w:r w:rsidRPr="00AB18D8">
                              <w:rPr>
                                <w:rFonts w:asciiTheme="minorHAnsi" w:hAnsiTheme="minorHAnsi" w:cstheme="minorHAnsi"/>
                                <w:sz w:val="22"/>
                                <w:szCs w:val="20"/>
                              </w:rPr>
                              <w:t xml:space="preserve"> Cathedral</w:t>
                            </w:r>
                            <w:r w:rsidR="00AC2EBE">
                              <w:rPr>
                                <w:rFonts w:asciiTheme="minorHAnsi" w:hAnsiTheme="minorHAnsi" w:cstheme="minorHAnsi"/>
                                <w:sz w:val="22"/>
                                <w:szCs w:val="20"/>
                              </w:rPr>
                              <w:t xml:space="preserve"> </w:t>
                            </w:r>
                            <w:r w:rsidR="006F765F">
                              <w:rPr>
                                <w:rFonts w:asciiTheme="minorHAnsi" w:hAnsiTheme="minorHAnsi" w:cstheme="minorHAnsi"/>
                                <w:sz w:val="22"/>
                                <w:szCs w:val="20"/>
                              </w:rPr>
                              <w:t>focused on</w:t>
                            </w:r>
                            <w:r w:rsidR="00AC2EBE">
                              <w:rPr>
                                <w:rFonts w:asciiTheme="minorHAnsi" w:hAnsiTheme="minorHAnsi" w:cstheme="minorHAnsi"/>
                                <w:sz w:val="22"/>
                                <w:szCs w:val="20"/>
                              </w:rPr>
                              <w:t xml:space="preserve"> Coronavirus precautions. It is in addition to the standard risk assessment which should also be read</w:t>
                            </w:r>
                            <w:r w:rsidR="00AB4194">
                              <w:rPr>
                                <w:rFonts w:asciiTheme="minorHAnsi" w:hAnsiTheme="minorHAnsi" w:cstheme="minorHAnsi"/>
                                <w:sz w:val="22"/>
                                <w:szCs w:val="20"/>
                              </w:rPr>
                              <w:t xml:space="preserve"> in preparation for the visit</w:t>
                            </w:r>
                            <w:r w:rsidR="00AB18D8">
                              <w:rPr>
                                <w:rFonts w:asciiTheme="minorHAnsi" w:hAnsiTheme="minorHAnsi" w:cstheme="minorHAnsi"/>
                                <w:sz w:val="22"/>
                                <w:szCs w:val="20"/>
                              </w:rPr>
                              <w:t>.</w:t>
                            </w:r>
                          </w:p>
                          <w:p w14:paraId="043F42AD" w14:textId="77777777" w:rsidR="004F283E" w:rsidRPr="00AB18D8" w:rsidRDefault="004F283E" w:rsidP="00AB18D8">
                            <w:pPr>
                              <w:pStyle w:val="Default"/>
                              <w:rPr>
                                <w:rFonts w:asciiTheme="minorHAnsi" w:hAnsiTheme="minorHAnsi" w:cstheme="minorHAnsi"/>
                                <w:sz w:val="22"/>
                                <w:szCs w:val="20"/>
                              </w:rPr>
                            </w:pPr>
                          </w:p>
                          <w:p w14:paraId="7120AEC0" w14:textId="2A041097" w:rsidR="004F283E" w:rsidRPr="00AB18D8" w:rsidRDefault="00AB18D8" w:rsidP="00AB18D8">
                            <w:pPr>
                              <w:pStyle w:val="Default"/>
                              <w:rPr>
                                <w:rFonts w:asciiTheme="minorHAnsi" w:hAnsiTheme="minorHAnsi" w:cstheme="minorHAnsi"/>
                                <w:sz w:val="22"/>
                                <w:szCs w:val="20"/>
                              </w:rPr>
                            </w:pPr>
                            <w:r>
                              <w:rPr>
                                <w:rFonts w:asciiTheme="minorHAnsi" w:hAnsiTheme="minorHAnsi" w:cstheme="minorHAnsi"/>
                                <w:sz w:val="22"/>
                                <w:szCs w:val="20"/>
                              </w:rPr>
                              <w:t>On the day of your visit</w:t>
                            </w:r>
                            <w:r w:rsidR="004F283E" w:rsidRPr="00AB18D8">
                              <w:rPr>
                                <w:rFonts w:asciiTheme="minorHAnsi" w:hAnsiTheme="minorHAnsi" w:cstheme="minorHAnsi"/>
                                <w:sz w:val="22"/>
                                <w:szCs w:val="20"/>
                              </w:rPr>
                              <w:t xml:space="preserve">, a safety briefing will be given by </w:t>
                            </w:r>
                            <w:r>
                              <w:rPr>
                                <w:rFonts w:asciiTheme="minorHAnsi" w:hAnsiTheme="minorHAnsi" w:cstheme="minorHAnsi"/>
                                <w:sz w:val="22"/>
                                <w:szCs w:val="20"/>
                              </w:rPr>
                              <w:t xml:space="preserve">a member of </w:t>
                            </w:r>
                            <w:r w:rsidR="00D654EC">
                              <w:rPr>
                                <w:rFonts w:asciiTheme="minorHAnsi" w:hAnsiTheme="minorHAnsi" w:cstheme="minorHAnsi"/>
                                <w:sz w:val="22"/>
                                <w:szCs w:val="20"/>
                              </w:rPr>
                              <w:t>Learning Team</w:t>
                            </w:r>
                            <w:r>
                              <w:rPr>
                                <w:rFonts w:asciiTheme="minorHAnsi" w:hAnsiTheme="minorHAnsi" w:cstheme="minorHAnsi"/>
                                <w:sz w:val="22"/>
                                <w:szCs w:val="20"/>
                              </w:rPr>
                              <w:t xml:space="preserve"> staff</w:t>
                            </w:r>
                            <w:r w:rsidR="004F283E" w:rsidRPr="00AB18D8">
                              <w:rPr>
                                <w:rFonts w:asciiTheme="minorHAnsi" w:hAnsiTheme="minorHAnsi" w:cstheme="minorHAnsi"/>
                                <w:sz w:val="22"/>
                                <w:szCs w:val="20"/>
                              </w:rPr>
                              <w:t xml:space="preserve">. </w:t>
                            </w:r>
                            <w:r w:rsidR="000547F1">
                              <w:rPr>
                                <w:rFonts w:asciiTheme="minorHAnsi" w:hAnsiTheme="minorHAnsi" w:cstheme="minorHAnsi"/>
                                <w:sz w:val="22"/>
                                <w:szCs w:val="20"/>
                              </w:rPr>
                              <w:t>With regards to coronavirus, thi</w:t>
                            </w:r>
                            <w:r w:rsidR="004F283E" w:rsidRPr="00AB18D8">
                              <w:rPr>
                                <w:rFonts w:asciiTheme="minorHAnsi" w:hAnsiTheme="minorHAnsi" w:cstheme="minorHAnsi"/>
                                <w:sz w:val="22"/>
                                <w:szCs w:val="20"/>
                              </w:rPr>
                              <w:t>s</w:t>
                            </w:r>
                            <w:r>
                              <w:rPr>
                                <w:rFonts w:asciiTheme="minorHAnsi" w:hAnsiTheme="minorHAnsi" w:cstheme="minorHAnsi"/>
                                <w:sz w:val="22"/>
                                <w:szCs w:val="20"/>
                              </w:rPr>
                              <w:t xml:space="preserve"> briefing</w:t>
                            </w:r>
                            <w:r w:rsidR="004F283E" w:rsidRPr="00AB18D8">
                              <w:rPr>
                                <w:rFonts w:asciiTheme="minorHAnsi" w:hAnsiTheme="minorHAnsi" w:cstheme="minorHAnsi"/>
                                <w:sz w:val="22"/>
                                <w:szCs w:val="20"/>
                              </w:rPr>
                              <w:t xml:space="preserve"> will include: </w:t>
                            </w:r>
                          </w:p>
                          <w:p w14:paraId="59D564AE" w14:textId="77777777" w:rsidR="004F283E" w:rsidRPr="00AB18D8" w:rsidRDefault="004F283E" w:rsidP="00AB18D8">
                            <w:pPr>
                              <w:pStyle w:val="Default"/>
                              <w:rPr>
                                <w:rFonts w:asciiTheme="minorHAnsi" w:hAnsiTheme="minorHAnsi" w:cstheme="minorHAnsi"/>
                                <w:sz w:val="22"/>
                                <w:szCs w:val="20"/>
                              </w:rPr>
                            </w:pPr>
                          </w:p>
                          <w:p w14:paraId="4506D427" w14:textId="13F09B8B" w:rsidR="004F283E" w:rsidRDefault="000547F1"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Importance of good </w:t>
                            </w:r>
                            <w:r w:rsidR="008A780D">
                              <w:rPr>
                                <w:rFonts w:asciiTheme="minorHAnsi" w:hAnsiTheme="minorHAnsi" w:cstheme="minorHAnsi"/>
                                <w:sz w:val="22"/>
                                <w:szCs w:val="20"/>
                              </w:rPr>
                              <w:t>health care</w:t>
                            </w:r>
                          </w:p>
                          <w:p w14:paraId="556EBA5E" w14:textId="2BB4B705" w:rsidR="008A780D" w:rsidRDefault="008A780D"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Availability of hand sanitizer and toilets</w:t>
                            </w:r>
                          </w:p>
                          <w:p w14:paraId="4EDDFB2E" w14:textId="5D345FF3" w:rsidR="009E6F2C"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How to protect each other</w:t>
                            </w:r>
                          </w:p>
                          <w:p w14:paraId="5D72CD47" w14:textId="1BD4787C" w:rsidR="00195285" w:rsidRPr="00AB18D8"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What to do if symptoms develop </w:t>
                            </w:r>
                          </w:p>
                          <w:p w14:paraId="76516EC0" w14:textId="1E00A618" w:rsidR="004F283E" w:rsidRPr="00AB18D8" w:rsidRDefault="005E4426" w:rsidP="00AB18D8">
                            <w:pPr>
                              <w:pStyle w:val="Default"/>
                              <w:rPr>
                                <w:rFonts w:asciiTheme="minorHAnsi" w:hAnsiTheme="minorHAnsi" w:cstheme="minorHAnsi"/>
                                <w:sz w:val="22"/>
                                <w:szCs w:val="20"/>
                              </w:rPr>
                            </w:pPr>
                            <w:r>
                              <w:rPr>
                                <w:rFonts w:asciiTheme="minorHAnsi" w:hAnsiTheme="minorHAnsi" w:cstheme="minorHAnsi"/>
                                <w:sz w:val="22"/>
                                <w:szCs w:val="20"/>
                              </w:rPr>
                              <w:t>R</w:t>
                            </w:r>
                            <w:r w:rsidR="004F283E" w:rsidRPr="00AB18D8">
                              <w:rPr>
                                <w:rFonts w:asciiTheme="minorHAnsi" w:hAnsiTheme="minorHAnsi" w:cstheme="minorHAnsi"/>
                                <w:sz w:val="22"/>
                                <w:szCs w:val="20"/>
                              </w:rPr>
                              <w:t xml:space="preserve">eminders of these will be given during the </w:t>
                            </w:r>
                            <w:r w:rsidR="00195285">
                              <w:rPr>
                                <w:rFonts w:asciiTheme="minorHAnsi" w:hAnsiTheme="minorHAnsi" w:cstheme="minorHAnsi"/>
                                <w:sz w:val="22"/>
                                <w:szCs w:val="20"/>
                              </w:rPr>
                              <w:t>visit</w:t>
                            </w:r>
                            <w:r w:rsidR="004F283E" w:rsidRPr="00AB18D8">
                              <w:rPr>
                                <w:rFonts w:asciiTheme="minorHAnsi" w:hAnsiTheme="minorHAnsi" w:cstheme="minorHAnsi"/>
                                <w:sz w:val="22"/>
                                <w:szCs w:val="20"/>
                              </w:rPr>
                              <w:t xml:space="preserve"> at appropriate moments</w:t>
                            </w:r>
                            <w:r>
                              <w:rPr>
                                <w:rFonts w:asciiTheme="minorHAnsi" w:hAnsiTheme="minorHAnsi" w:cstheme="minorHAnsi"/>
                                <w:sz w:val="22"/>
                                <w:szCs w:val="20"/>
                              </w:rPr>
                              <w:t>.</w:t>
                            </w:r>
                            <w:r w:rsidR="004F283E" w:rsidRPr="00AB18D8">
                              <w:rPr>
                                <w:rFonts w:asciiTheme="minorHAnsi" w:hAnsiTheme="minorHAnsi" w:cstheme="minorHAnsi"/>
                                <w:sz w:val="22"/>
                                <w:szCs w:val="20"/>
                              </w:rPr>
                              <w:t xml:space="preserve"> </w:t>
                            </w:r>
                          </w:p>
                          <w:p w14:paraId="2EF2953A" w14:textId="52632678" w:rsidR="004F283E" w:rsidRPr="00AB18D8" w:rsidRDefault="004F283E">
                            <w:pPr>
                              <w:rPr>
                                <w:rFonts w:cstheme="minorHAnsi"/>
                                <w:sz w:val="24"/>
                              </w:rPr>
                            </w:pPr>
                          </w:p>
                          <w:p w14:paraId="54C7EC0D" w14:textId="06D088B6" w:rsidR="00AB18D8" w:rsidRPr="00AB18D8" w:rsidRDefault="00AB18D8" w:rsidP="00AB18D8">
                            <w:pPr>
                              <w:pStyle w:val="Default"/>
                              <w:rPr>
                                <w:rFonts w:asciiTheme="minorHAnsi" w:hAnsiTheme="minorHAnsi" w:cstheme="minorHAnsi"/>
                                <w:bCs/>
                                <w:sz w:val="22"/>
                                <w:szCs w:val="20"/>
                              </w:rPr>
                            </w:pPr>
                            <w:r w:rsidRPr="00AB18D8">
                              <w:rPr>
                                <w:rFonts w:asciiTheme="minorHAnsi" w:hAnsiTheme="minorHAnsi" w:cstheme="minorHAnsi"/>
                                <w:bCs/>
                                <w:sz w:val="22"/>
                                <w:szCs w:val="20"/>
                              </w:rPr>
                              <w:t xml:space="preserve">UNDERSTANDING THE RISK ASSESSMENT </w:t>
                            </w:r>
                          </w:p>
                          <w:p w14:paraId="091952D6" w14:textId="77777777" w:rsidR="00AB18D8" w:rsidRPr="00AB18D8" w:rsidRDefault="00AB18D8" w:rsidP="00AB18D8">
                            <w:pPr>
                              <w:pStyle w:val="Default"/>
                              <w:rPr>
                                <w:rFonts w:asciiTheme="minorHAnsi" w:hAnsiTheme="minorHAnsi" w:cstheme="minorHAnsi"/>
                                <w:sz w:val="22"/>
                                <w:szCs w:val="20"/>
                              </w:rPr>
                            </w:pPr>
                          </w:p>
                          <w:p w14:paraId="14B79E5E" w14:textId="3B37E6D3"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HAZARD</w:t>
                            </w:r>
                            <w:r w:rsidRPr="00AB18D8">
                              <w:rPr>
                                <w:rFonts w:asciiTheme="minorHAnsi" w:hAnsiTheme="minorHAnsi" w:cstheme="minorHAnsi"/>
                                <w:sz w:val="22"/>
                                <w:szCs w:val="20"/>
                              </w:rPr>
                              <w:t xml:space="preserve">: Anything with the potential to cause harm </w:t>
                            </w:r>
                          </w:p>
                          <w:p w14:paraId="6A9EFBED" w14:textId="77777777" w:rsidR="00AB18D8" w:rsidRPr="00AB18D8" w:rsidRDefault="00AB18D8" w:rsidP="00AB18D8">
                            <w:pPr>
                              <w:pStyle w:val="Default"/>
                              <w:rPr>
                                <w:rFonts w:asciiTheme="minorHAnsi" w:hAnsiTheme="minorHAnsi" w:cstheme="minorHAnsi"/>
                                <w:sz w:val="22"/>
                                <w:szCs w:val="20"/>
                              </w:rPr>
                            </w:pPr>
                          </w:p>
                          <w:p w14:paraId="63434859" w14:textId="703393AD"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LIKELIHOOD</w:t>
                            </w:r>
                            <w:r w:rsidRPr="00AB18D8">
                              <w:rPr>
                                <w:rFonts w:asciiTheme="minorHAnsi" w:hAnsiTheme="minorHAnsi" w:cstheme="minorHAnsi"/>
                                <w:sz w:val="22"/>
                                <w:szCs w:val="20"/>
                              </w:rPr>
                              <w:t xml:space="preserve">: The likelihood that damage, loss or injury will be caused by a hazard and how severe the outcome may be. </w:t>
                            </w:r>
                          </w:p>
                          <w:p w14:paraId="05B55939" w14:textId="77777777" w:rsidR="00AB18D8" w:rsidRPr="00AB18D8" w:rsidRDefault="00AB18D8" w:rsidP="00AB18D8">
                            <w:pPr>
                              <w:pStyle w:val="Default"/>
                              <w:rPr>
                                <w:rFonts w:asciiTheme="minorHAnsi" w:hAnsiTheme="minorHAnsi" w:cstheme="minorHAnsi"/>
                                <w:sz w:val="22"/>
                                <w:szCs w:val="20"/>
                              </w:rPr>
                            </w:pPr>
                          </w:p>
                          <w:p w14:paraId="273B741F" w14:textId="192C9F79"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RISK</w:t>
                            </w:r>
                            <w:r w:rsidRPr="00AB18D8">
                              <w:rPr>
                                <w:rFonts w:asciiTheme="minorHAnsi" w:hAnsiTheme="minorHAnsi" w:cstheme="minorHAnsi"/>
                                <w:sz w:val="22"/>
                                <w:szCs w:val="20"/>
                              </w:rPr>
                              <w:t xml:space="preserve">: is considered in terms of the </w:t>
                            </w:r>
                            <w:r w:rsidRPr="00AB18D8">
                              <w:rPr>
                                <w:rFonts w:asciiTheme="minorHAnsi" w:hAnsiTheme="minorHAnsi" w:cstheme="minorHAnsi"/>
                                <w:b/>
                                <w:bCs/>
                                <w:sz w:val="22"/>
                                <w:szCs w:val="20"/>
                              </w:rPr>
                              <w:t xml:space="preserve">likelihood </w:t>
                            </w:r>
                            <w:r w:rsidRPr="00AB18D8">
                              <w:rPr>
                                <w:rFonts w:asciiTheme="minorHAnsi" w:hAnsiTheme="minorHAnsi" w:cstheme="minorHAnsi"/>
                                <w:sz w:val="22"/>
                                <w:szCs w:val="20"/>
                              </w:rPr>
                              <w:t xml:space="preserve">of a </w:t>
                            </w:r>
                            <w:r w:rsidRPr="00AB18D8">
                              <w:rPr>
                                <w:rFonts w:asciiTheme="minorHAnsi" w:hAnsiTheme="minorHAnsi" w:cstheme="minorHAnsi"/>
                                <w:b/>
                                <w:bCs/>
                                <w:sz w:val="22"/>
                                <w:szCs w:val="20"/>
                              </w:rPr>
                              <w:t xml:space="preserve">hazard </w:t>
                            </w:r>
                            <w:r w:rsidRPr="00AB18D8">
                              <w:rPr>
                                <w:rFonts w:asciiTheme="minorHAnsi" w:hAnsiTheme="minorHAnsi" w:cstheme="minorHAnsi"/>
                                <w:sz w:val="22"/>
                                <w:szCs w:val="20"/>
                              </w:rPr>
                              <w:t xml:space="preserve">occurring (rated from 1 – 5 where 1 is extremely low), and the potential </w:t>
                            </w:r>
                            <w:r w:rsidRPr="00AB18D8">
                              <w:rPr>
                                <w:rFonts w:asciiTheme="minorHAnsi" w:hAnsiTheme="minorHAnsi" w:cstheme="minorHAnsi"/>
                                <w:b/>
                                <w:bCs/>
                                <w:sz w:val="22"/>
                                <w:szCs w:val="20"/>
                              </w:rPr>
                              <w:t xml:space="preserve">severity </w:t>
                            </w:r>
                            <w:r w:rsidRPr="00AB18D8">
                              <w:rPr>
                                <w:rFonts w:asciiTheme="minorHAnsi" w:hAnsiTheme="minorHAnsi" w:cstheme="minorHAnsi"/>
                                <w:sz w:val="22"/>
                                <w:szCs w:val="20"/>
                              </w:rPr>
                              <w:t xml:space="preserve">of the outcome should that hazard occur, also rated from 1 - 5. </w:t>
                            </w:r>
                          </w:p>
                          <w:p w14:paraId="5FEEAE89" w14:textId="77777777" w:rsidR="00AB18D8" w:rsidRPr="00AB18D8" w:rsidRDefault="00AB18D8" w:rsidP="00AB18D8">
                            <w:pPr>
                              <w:pStyle w:val="Default"/>
                              <w:rPr>
                                <w:rFonts w:asciiTheme="minorHAnsi" w:hAnsiTheme="minorHAnsi" w:cstheme="minorHAnsi"/>
                                <w:sz w:val="22"/>
                                <w:szCs w:val="20"/>
                              </w:rPr>
                            </w:pPr>
                          </w:p>
                          <w:p w14:paraId="40C7ACA6" w14:textId="4E64425E" w:rsidR="00AB18D8" w:rsidRDefault="00AB18D8" w:rsidP="00AB18D8">
                            <w:pPr>
                              <w:rPr>
                                <w:rFonts w:cstheme="minorHAnsi"/>
                                <w:szCs w:val="20"/>
                              </w:rPr>
                            </w:pPr>
                            <w:r w:rsidRPr="00AB18D8">
                              <w:rPr>
                                <w:rFonts w:cstheme="minorHAnsi"/>
                                <w:b/>
                                <w:bCs/>
                                <w:szCs w:val="20"/>
                              </w:rPr>
                              <w:t>RISK RATING</w:t>
                            </w:r>
                            <w:r w:rsidRPr="00AB18D8">
                              <w:rPr>
                                <w:rFonts w:cstheme="minorHAnsi"/>
                                <w:szCs w:val="20"/>
                              </w:rPr>
                              <w:t xml:space="preserve">: The overall potential level of risk is calculated by multiplying </w:t>
                            </w:r>
                            <w:r w:rsidRPr="00AB18D8">
                              <w:rPr>
                                <w:rFonts w:cstheme="minorHAnsi"/>
                                <w:b/>
                                <w:bCs/>
                                <w:szCs w:val="20"/>
                              </w:rPr>
                              <w:t xml:space="preserve">likelihood </w:t>
                            </w:r>
                            <w:r w:rsidRPr="00AB18D8">
                              <w:rPr>
                                <w:rFonts w:cstheme="minorHAnsi"/>
                                <w:szCs w:val="20"/>
                              </w:rPr>
                              <w:t xml:space="preserve">by </w:t>
                            </w:r>
                            <w:r w:rsidRPr="00AB18D8">
                              <w:rPr>
                                <w:rFonts w:cstheme="minorHAnsi"/>
                                <w:b/>
                                <w:bCs/>
                                <w:szCs w:val="20"/>
                              </w:rPr>
                              <w:t>severity</w:t>
                            </w:r>
                            <w:r w:rsidRPr="00AB18D8">
                              <w:rPr>
                                <w:rFonts w:cstheme="minorHAnsi"/>
                                <w:szCs w:val="20"/>
                              </w:rPr>
                              <w:t xml:space="preserve">. </w:t>
                            </w:r>
                          </w:p>
                          <w:p w14:paraId="5D48A97B" w14:textId="203AE8BF" w:rsidR="00B07490" w:rsidRDefault="00B07490" w:rsidP="00AB18D8">
                            <w:pPr>
                              <w:rPr>
                                <w:rFonts w:cstheme="minorHAnsi"/>
                                <w:b/>
                                <w:bCs/>
                                <w:szCs w:val="20"/>
                              </w:rPr>
                            </w:pPr>
                            <w:r>
                              <w:rPr>
                                <w:rFonts w:cstheme="minorHAnsi"/>
                                <w:b/>
                                <w:bCs/>
                                <w:szCs w:val="20"/>
                              </w:rPr>
                              <w:t>Terms</w:t>
                            </w:r>
                          </w:p>
                          <w:p w14:paraId="0EFFB684" w14:textId="63A0F05B" w:rsidR="00B07490" w:rsidRPr="00B07490" w:rsidRDefault="00B07490" w:rsidP="00AB18D8">
                            <w:pPr>
                              <w:rPr>
                                <w:rFonts w:cstheme="minorHAnsi"/>
                                <w:sz w:val="24"/>
                              </w:rPr>
                            </w:pPr>
                            <w:r>
                              <w:rPr>
                                <w:rFonts w:cstheme="minorHAnsi"/>
                                <w:szCs w:val="20"/>
                              </w:rPr>
                              <w:t>ULC – Undercroft Learning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4CBE1" id="_x0000_s1027" type="#_x0000_t202" style="position:absolute;margin-left:23.25pt;margin-top:62.25pt;width:750.75pt;height:39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" stroked="f">
                <v:textbox>
                  <w:txbxContent>
                    <w:p w14:paraId="181FE2C9" w14:textId="324935A7" w:rsidR="004F283E" w:rsidRDefault="004F283E" w:rsidP="004F283E">
                      <w:pPr>
                        <w:pStyle w:val="Default"/>
                      </w:pPr>
                    </w:p>
                    <w:p w14:paraId="1A4C0320" w14:textId="5BC3700F" w:rsidR="004F283E" w:rsidRPr="00AB18D8" w:rsidRDefault="004F283E" w:rsidP="00AB18D8">
                      <w:pPr>
                        <w:pStyle w:val="Default"/>
                        <w:rPr>
                          <w:rFonts w:asciiTheme="minorHAnsi" w:hAnsiTheme="minorHAnsi" w:cstheme="minorHAnsi"/>
                          <w:sz w:val="22"/>
                          <w:szCs w:val="20"/>
                        </w:rPr>
                      </w:pPr>
                      <w:r w:rsidRPr="00AB18D8">
                        <w:rPr>
                          <w:rFonts w:asciiTheme="minorHAnsi" w:hAnsiTheme="minorHAnsi" w:cstheme="minorHAnsi"/>
                          <w:sz w:val="22"/>
                          <w:szCs w:val="20"/>
                        </w:rPr>
                        <w:t xml:space="preserve">This risk assessment is provided to </w:t>
                      </w:r>
                      <w:r w:rsidR="00604EB3">
                        <w:rPr>
                          <w:rFonts w:asciiTheme="minorHAnsi" w:hAnsiTheme="minorHAnsi" w:cstheme="minorHAnsi"/>
                          <w:sz w:val="22"/>
                          <w:szCs w:val="20"/>
                        </w:rPr>
                        <w:t xml:space="preserve">outline risks of </w:t>
                      </w:r>
                      <w:r w:rsidR="006F765F">
                        <w:rPr>
                          <w:rFonts w:asciiTheme="minorHAnsi" w:hAnsiTheme="minorHAnsi" w:cstheme="minorHAnsi"/>
                          <w:sz w:val="22"/>
                          <w:szCs w:val="20"/>
                        </w:rPr>
                        <w:t>School visits to</w:t>
                      </w:r>
                      <w:r w:rsidRPr="00AB18D8">
                        <w:rPr>
                          <w:rFonts w:asciiTheme="minorHAnsi" w:hAnsiTheme="minorHAnsi" w:cstheme="minorHAnsi"/>
                          <w:sz w:val="22"/>
                          <w:szCs w:val="20"/>
                        </w:rPr>
                        <w:t xml:space="preserve"> </w:t>
                      </w:r>
                      <w:r w:rsidR="00AB18D8">
                        <w:rPr>
                          <w:rFonts w:asciiTheme="minorHAnsi" w:hAnsiTheme="minorHAnsi" w:cstheme="minorHAnsi"/>
                          <w:sz w:val="22"/>
                          <w:szCs w:val="20"/>
                        </w:rPr>
                        <w:t>Worcester</w:t>
                      </w:r>
                      <w:r w:rsidRPr="00AB18D8">
                        <w:rPr>
                          <w:rFonts w:asciiTheme="minorHAnsi" w:hAnsiTheme="minorHAnsi" w:cstheme="minorHAnsi"/>
                          <w:sz w:val="22"/>
                          <w:szCs w:val="20"/>
                        </w:rPr>
                        <w:t xml:space="preserve"> Cathedral</w:t>
                      </w:r>
                      <w:r w:rsidR="00AC2EBE">
                        <w:rPr>
                          <w:rFonts w:asciiTheme="minorHAnsi" w:hAnsiTheme="minorHAnsi" w:cstheme="minorHAnsi"/>
                          <w:sz w:val="22"/>
                          <w:szCs w:val="20"/>
                        </w:rPr>
                        <w:t xml:space="preserve"> </w:t>
                      </w:r>
                      <w:r w:rsidR="006F765F">
                        <w:rPr>
                          <w:rFonts w:asciiTheme="minorHAnsi" w:hAnsiTheme="minorHAnsi" w:cstheme="minorHAnsi"/>
                          <w:sz w:val="22"/>
                          <w:szCs w:val="20"/>
                        </w:rPr>
                        <w:t>focused on</w:t>
                      </w:r>
                      <w:r w:rsidR="00AC2EBE">
                        <w:rPr>
                          <w:rFonts w:asciiTheme="minorHAnsi" w:hAnsiTheme="minorHAnsi" w:cstheme="minorHAnsi"/>
                          <w:sz w:val="22"/>
                          <w:szCs w:val="20"/>
                        </w:rPr>
                        <w:t xml:space="preserve"> Coronavirus precautions. It is in addition to the standard risk assessment which should also be read</w:t>
                      </w:r>
                      <w:r w:rsidR="00AB4194">
                        <w:rPr>
                          <w:rFonts w:asciiTheme="minorHAnsi" w:hAnsiTheme="minorHAnsi" w:cstheme="minorHAnsi"/>
                          <w:sz w:val="22"/>
                          <w:szCs w:val="20"/>
                        </w:rPr>
                        <w:t xml:space="preserve"> in preparation for the visit</w:t>
                      </w:r>
                      <w:r w:rsidR="00AB18D8">
                        <w:rPr>
                          <w:rFonts w:asciiTheme="minorHAnsi" w:hAnsiTheme="minorHAnsi" w:cstheme="minorHAnsi"/>
                          <w:sz w:val="22"/>
                          <w:szCs w:val="20"/>
                        </w:rPr>
                        <w:t>.</w:t>
                      </w:r>
                    </w:p>
                    <w:p w14:paraId="043F42AD" w14:textId="77777777" w:rsidR="004F283E" w:rsidRPr="00AB18D8" w:rsidRDefault="004F283E" w:rsidP="00AB18D8">
                      <w:pPr>
                        <w:pStyle w:val="Default"/>
                        <w:rPr>
                          <w:rFonts w:asciiTheme="minorHAnsi" w:hAnsiTheme="minorHAnsi" w:cstheme="minorHAnsi"/>
                          <w:sz w:val="22"/>
                          <w:szCs w:val="20"/>
                        </w:rPr>
                      </w:pPr>
                    </w:p>
                    <w:p w14:paraId="7120AEC0" w14:textId="2A041097" w:rsidR="004F283E" w:rsidRPr="00AB18D8" w:rsidRDefault="00AB18D8" w:rsidP="00AB18D8">
                      <w:pPr>
                        <w:pStyle w:val="Default"/>
                        <w:rPr>
                          <w:rFonts w:asciiTheme="minorHAnsi" w:hAnsiTheme="minorHAnsi" w:cstheme="minorHAnsi"/>
                          <w:sz w:val="22"/>
                          <w:szCs w:val="20"/>
                        </w:rPr>
                      </w:pPr>
                      <w:r>
                        <w:rPr>
                          <w:rFonts w:asciiTheme="minorHAnsi" w:hAnsiTheme="minorHAnsi" w:cstheme="minorHAnsi"/>
                          <w:sz w:val="22"/>
                          <w:szCs w:val="20"/>
                        </w:rPr>
                        <w:t>On the day of your visit</w:t>
                      </w:r>
                      <w:r w:rsidR="004F283E" w:rsidRPr="00AB18D8">
                        <w:rPr>
                          <w:rFonts w:asciiTheme="minorHAnsi" w:hAnsiTheme="minorHAnsi" w:cstheme="minorHAnsi"/>
                          <w:sz w:val="22"/>
                          <w:szCs w:val="20"/>
                        </w:rPr>
                        <w:t xml:space="preserve">, a safety briefing will be given by </w:t>
                      </w:r>
                      <w:r>
                        <w:rPr>
                          <w:rFonts w:asciiTheme="minorHAnsi" w:hAnsiTheme="minorHAnsi" w:cstheme="minorHAnsi"/>
                          <w:sz w:val="22"/>
                          <w:szCs w:val="20"/>
                        </w:rPr>
                        <w:t xml:space="preserve">a member of </w:t>
                      </w:r>
                      <w:r w:rsidR="00D654EC">
                        <w:rPr>
                          <w:rFonts w:asciiTheme="minorHAnsi" w:hAnsiTheme="minorHAnsi" w:cstheme="minorHAnsi"/>
                          <w:sz w:val="22"/>
                          <w:szCs w:val="20"/>
                        </w:rPr>
                        <w:t>Learning Team</w:t>
                      </w:r>
                      <w:r>
                        <w:rPr>
                          <w:rFonts w:asciiTheme="minorHAnsi" w:hAnsiTheme="minorHAnsi" w:cstheme="minorHAnsi"/>
                          <w:sz w:val="22"/>
                          <w:szCs w:val="20"/>
                        </w:rPr>
                        <w:t xml:space="preserve"> staff</w:t>
                      </w:r>
                      <w:r w:rsidR="004F283E" w:rsidRPr="00AB18D8">
                        <w:rPr>
                          <w:rFonts w:asciiTheme="minorHAnsi" w:hAnsiTheme="minorHAnsi" w:cstheme="minorHAnsi"/>
                          <w:sz w:val="22"/>
                          <w:szCs w:val="20"/>
                        </w:rPr>
                        <w:t xml:space="preserve">. </w:t>
                      </w:r>
                      <w:r w:rsidR="000547F1">
                        <w:rPr>
                          <w:rFonts w:asciiTheme="minorHAnsi" w:hAnsiTheme="minorHAnsi" w:cstheme="minorHAnsi"/>
                          <w:sz w:val="22"/>
                          <w:szCs w:val="20"/>
                        </w:rPr>
                        <w:t>With regards to coronavirus, thi</w:t>
                      </w:r>
                      <w:r w:rsidR="004F283E" w:rsidRPr="00AB18D8">
                        <w:rPr>
                          <w:rFonts w:asciiTheme="minorHAnsi" w:hAnsiTheme="minorHAnsi" w:cstheme="minorHAnsi"/>
                          <w:sz w:val="22"/>
                          <w:szCs w:val="20"/>
                        </w:rPr>
                        <w:t>s</w:t>
                      </w:r>
                      <w:r>
                        <w:rPr>
                          <w:rFonts w:asciiTheme="minorHAnsi" w:hAnsiTheme="minorHAnsi" w:cstheme="minorHAnsi"/>
                          <w:sz w:val="22"/>
                          <w:szCs w:val="20"/>
                        </w:rPr>
                        <w:t xml:space="preserve"> briefing</w:t>
                      </w:r>
                      <w:r w:rsidR="004F283E" w:rsidRPr="00AB18D8">
                        <w:rPr>
                          <w:rFonts w:asciiTheme="minorHAnsi" w:hAnsiTheme="minorHAnsi" w:cstheme="minorHAnsi"/>
                          <w:sz w:val="22"/>
                          <w:szCs w:val="20"/>
                        </w:rPr>
                        <w:t xml:space="preserve"> will include: </w:t>
                      </w:r>
                    </w:p>
                    <w:p w14:paraId="59D564AE" w14:textId="77777777" w:rsidR="004F283E" w:rsidRPr="00AB18D8" w:rsidRDefault="004F283E" w:rsidP="00AB18D8">
                      <w:pPr>
                        <w:pStyle w:val="Default"/>
                        <w:rPr>
                          <w:rFonts w:asciiTheme="minorHAnsi" w:hAnsiTheme="minorHAnsi" w:cstheme="minorHAnsi"/>
                          <w:sz w:val="22"/>
                          <w:szCs w:val="20"/>
                        </w:rPr>
                      </w:pPr>
                    </w:p>
                    <w:p w14:paraId="4506D427" w14:textId="13F09B8B" w:rsidR="004F283E" w:rsidRDefault="000547F1"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Importance of good </w:t>
                      </w:r>
                      <w:r w:rsidR="008A780D">
                        <w:rPr>
                          <w:rFonts w:asciiTheme="minorHAnsi" w:hAnsiTheme="minorHAnsi" w:cstheme="minorHAnsi"/>
                          <w:sz w:val="22"/>
                          <w:szCs w:val="20"/>
                        </w:rPr>
                        <w:t>health care</w:t>
                      </w:r>
                    </w:p>
                    <w:p w14:paraId="556EBA5E" w14:textId="2BB4B705" w:rsidR="008A780D" w:rsidRDefault="008A780D"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Availability of hand sanitizer and toilets</w:t>
                      </w:r>
                    </w:p>
                    <w:p w14:paraId="4EDDFB2E" w14:textId="5D345FF3" w:rsidR="009E6F2C"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How to protect each other</w:t>
                      </w:r>
                    </w:p>
                    <w:p w14:paraId="5D72CD47" w14:textId="1BD4787C" w:rsidR="00195285" w:rsidRPr="00AB18D8"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What to do if symptoms develop </w:t>
                      </w:r>
                    </w:p>
                    <w:p w14:paraId="76516EC0" w14:textId="1E00A618" w:rsidR="004F283E" w:rsidRPr="00AB18D8" w:rsidRDefault="005E4426" w:rsidP="00AB18D8">
                      <w:pPr>
                        <w:pStyle w:val="Default"/>
                        <w:rPr>
                          <w:rFonts w:asciiTheme="minorHAnsi" w:hAnsiTheme="minorHAnsi" w:cstheme="minorHAnsi"/>
                          <w:sz w:val="22"/>
                          <w:szCs w:val="20"/>
                        </w:rPr>
                      </w:pPr>
                      <w:r>
                        <w:rPr>
                          <w:rFonts w:asciiTheme="minorHAnsi" w:hAnsiTheme="minorHAnsi" w:cstheme="minorHAnsi"/>
                          <w:sz w:val="22"/>
                          <w:szCs w:val="20"/>
                        </w:rPr>
                        <w:t>R</w:t>
                      </w:r>
                      <w:r w:rsidR="004F283E" w:rsidRPr="00AB18D8">
                        <w:rPr>
                          <w:rFonts w:asciiTheme="minorHAnsi" w:hAnsiTheme="minorHAnsi" w:cstheme="minorHAnsi"/>
                          <w:sz w:val="22"/>
                          <w:szCs w:val="20"/>
                        </w:rPr>
                        <w:t xml:space="preserve">eminders of these will be given during the </w:t>
                      </w:r>
                      <w:r w:rsidR="00195285">
                        <w:rPr>
                          <w:rFonts w:asciiTheme="minorHAnsi" w:hAnsiTheme="minorHAnsi" w:cstheme="minorHAnsi"/>
                          <w:sz w:val="22"/>
                          <w:szCs w:val="20"/>
                        </w:rPr>
                        <w:t>visit</w:t>
                      </w:r>
                      <w:r w:rsidR="004F283E" w:rsidRPr="00AB18D8">
                        <w:rPr>
                          <w:rFonts w:asciiTheme="minorHAnsi" w:hAnsiTheme="minorHAnsi" w:cstheme="minorHAnsi"/>
                          <w:sz w:val="22"/>
                          <w:szCs w:val="20"/>
                        </w:rPr>
                        <w:t xml:space="preserve"> at appropriate moments</w:t>
                      </w:r>
                      <w:r>
                        <w:rPr>
                          <w:rFonts w:asciiTheme="minorHAnsi" w:hAnsiTheme="minorHAnsi" w:cstheme="minorHAnsi"/>
                          <w:sz w:val="22"/>
                          <w:szCs w:val="20"/>
                        </w:rPr>
                        <w:t>.</w:t>
                      </w:r>
                      <w:r w:rsidR="004F283E" w:rsidRPr="00AB18D8">
                        <w:rPr>
                          <w:rFonts w:asciiTheme="minorHAnsi" w:hAnsiTheme="minorHAnsi" w:cstheme="minorHAnsi"/>
                          <w:sz w:val="22"/>
                          <w:szCs w:val="20"/>
                        </w:rPr>
                        <w:t xml:space="preserve"> </w:t>
                      </w:r>
                    </w:p>
                    <w:p w14:paraId="2EF2953A" w14:textId="52632678" w:rsidR="004F283E" w:rsidRPr="00AB18D8" w:rsidRDefault="004F283E">
                      <w:pPr>
                        <w:rPr>
                          <w:rFonts w:cstheme="minorHAnsi"/>
                          <w:sz w:val="24"/>
                        </w:rPr>
                      </w:pPr>
                    </w:p>
                    <w:p w14:paraId="54C7EC0D" w14:textId="06D088B6" w:rsidR="00AB18D8" w:rsidRPr="00AB18D8" w:rsidRDefault="00AB18D8" w:rsidP="00AB18D8">
                      <w:pPr>
                        <w:pStyle w:val="Default"/>
                        <w:rPr>
                          <w:rFonts w:asciiTheme="minorHAnsi" w:hAnsiTheme="minorHAnsi" w:cstheme="minorHAnsi"/>
                          <w:bCs/>
                          <w:sz w:val="22"/>
                          <w:szCs w:val="20"/>
                        </w:rPr>
                      </w:pPr>
                      <w:r w:rsidRPr="00AB18D8">
                        <w:rPr>
                          <w:rFonts w:asciiTheme="minorHAnsi" w:hAnsiTheme="minorHAnsi" w:cstheme="minorHAnsi"/>
                          <w:bCs/>
                          <w:sz w:val="22"/>
                          <w:szCs w:val="20"/>
                        </w:rPr>
                        <w:t xml:space="preserve">UNDERSTANDING THE RISK ASSESSMENT </w:t>
                      </w:r>
                    </w:p>
                    <w:p w14:paraId="091952D6" w14:textId="77777777" w:rsidR="00AB18D8" w:rsidRPr="00AB18D8" w:rsidRDefault="00AB18D8" w:rsidP="00AB18D8">
                      <w:pPr>
                        <w:pStyle w:val="Default"/>
                        <w:rPr>
                          <w:rFonts w:asciiTheme="minorHAnsi" w:hAnsiTheme="minorHAnsi" w:cstheme="minorHAnsi"/>
                          <w:sz w:val="22"/>
                          <w:szCs w:val="20"/>
                        </w:rPr>
                      </w:pPr>
                    </w:p>
                    <w:p w14:paraId="14B79E5E" w14:textId="3B37E6D3"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HAZARD</w:t>
                      </w:r>
                      <w:r w:rsidRPr="00AB18D8">
                        <w:rPr>
                          <w:rFonts w:asciiTheme="minorHAnsi" w:hAnsiTheme="minorHAnsi" w:cstheme="minorHAnsi"/>
                          <w:sz w:val="22"/>
                          <w:szCs w:val="20"/>
                        </w:rPr>
                        <w:t xml:space="preserve">: Anything with the potential to cause harm </w:t>
                      </w:r>
                    </w:p>
                    <w:p w14:paraId="6A9EFBED" w14:textId="77777777" w:rsidR="00AB18D8" w:rsidRPr="00AB18D8" w:rsidRDefault="00AB18D8" w:rsidP="00AB18D8">
                      <w:pPr>
                        <w:pStyle w:val="Default"/>
                        <w:rPr>
                          <w:rFonts w:asciiTheme="minorHAnsi" w:hAnsiTheme="minorHAnsi" w:cstheme="minorHAnsi"/>
                          <w:sz w:val="22"/>
                          <w:szCs w:val="20"/>
                        </w:rPr>
                      </w:pPr>
                    </w:p>
                    <w:p w14:paraId="63434859" w14:textId="703393AD"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LIKELIHOOD</w:t>
                      </w:r>
                      <w:r w:rsidRPr="00AB18D8">
                        <w:rPr>
                          <w:rFonts w:asciiTheme="minorHAnsi" w:hAnsiTheme="minorHAnsi" w:cstheme="minorHAnsi"/>
                          <w:sz w:val="22"/>
                          <w:szCs w:val="20"/>
                        </w:rPr>
                        <w:t xml:space="preserve">: The likelihood that damage, loss or injury will be caused by a hazard and how severe the outcome may be. </w:t>
                      </w:r>
                    </w:p>
                    <w:p w14:paraId="05B55939" w14:textId="77777777" w:rsidR="00AB18D8" w:rsidRPr="00AB18D8" w:rsidRDefault="00AB18D8" w:rsidP="00AB18D8">
                      <w:pPr>
                        <w:pStyle w:val="Default"/>
                        <w:rPr>
                          <w:rFonts w:asciiTheme="minorHAnsi" w:hAnsiTheme="minorHAnsi" w:cstheme="minorHAnsi"/>
                          <w:sz w:val="22"/>
                          <w:szCs w:val="20"/>
                        </w:rPr>
                      </w:pPr>
                    </w:p>
                    <w:p w14:paraId="273B741F" w14:textId="192C9F79"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RISK</w:t>
                      </w:r>
                      <w:r w:rsidRPr="00AB18D8">
                        <w:rPr>
                          <w:rFonts w:asciiTheme="minorHAnsi" w:hAnsiTheme="minorHAnsi" w:cstheme="minorHAnsi"/>
                          <w:sz w:val="22"/>
                          <w:szCs w:val="20"/>
                        </w:rPr>
                        <w:t xml:space="preserve">: is considered in terms of the </w:t>
                      </w:r>
                      <w:r w:rsidRPr="00AB18D8">
                        <w:rPr>
                          <w:rFonts w:asciiTheme="minorHAnsi" w:hAnsiTheme="minorHAnsi" w:cstheme="minorHAnsi"/>
                          <w:b/>
                          <w:bCs/>
                          <w:sz w:val="22"/>
                          <w:szCs w:val="20"/>
                        </w:rPr>
                        <w:t xml:space="preserve">likelihood </w:t>
                      </w:r>
                      <w:r w:rsidRPr="00AB18D8">
                        <w:rPr>
                          <w:rFonts w:asciiTheme="minorHAnsi" w:hAnsiTheme="minorHAnsi" w:cstheme="minorHAnsi"/>
                          <w:sz w:val="22"/>
                          <w:szCs w:val="20"/>
                        </w:rPr>
                        <w:t xml:space="preserve">of a </w:t>
                      </w:r>
                      <w:r w:rsidRPr="00AB18D8">
                        <w:rPr>
                          <w:rFonts w:asciiTheme="minorHAnsi" w:hAnsiTheme="minorHAnsi" w:cstheme="minorHAnsi"/>
                          <w:b/>
                          <w:bCs/>
                          <w:sz w:val="22"/>
                          <w:szCs w:val="20"/>
                        </w:rPr>
                        <w:t xml:space="preserve">hazard </w:t>
                      </w:r>
                      <w:r w:rsidRPr="00AB18D8">
                        <w:rPr>
                          <w:rFonts w:asciiTheme="minorHAnsi" w:hAnsiTheme="minorHAnsi" w:cstheme="minorHAnsi"/>
                          <w:sz w:val="22"/>
                          <w:szCs w:val="20"/>
                        </w:rPr>
                        <w:t xml:space="preserve">occurring (rated from 1 – 5 where 1 is extremely low), and the potential </w:t>
                      </w:r>
                      <w:r w:rsidRPr="00AB18D8">
                        <w:rPr>
                          <w:rFonts w:asciiTheme="minorHAnsi" w:hAnsiTheme="minorHAnsi" w:cstheme="minorHAnsi"/>
                          <w:b/>
                          <w:bCs/>
                          <w:sz w:val="22"/>
                          <w:szCs w:val="20"/>
                        </w:rPr>
                        <w:t xml:space="preserve">severity </w:t>
                      </w:r>
                      <w:r w:rsidRPr="00AB18D8">
                        <w:rPr>
                          <w:rFonts w:asciiTheme="minorHAnsi" w:hAnsiTheme="minorHAnsi" w:cstheme="minorHAnsi"/>
                          <w:sz w:val="22"/>
                          <w:szCs w:val="20"/>
                        </w:rPr>
                        <w:t xml:space="preserve">of the outcome should that hazard occur, also rated from 1 - 5. </w:t>
                      </w:r>
                    </w:p>
                    <w:p w14:paraId="5FEEAE89" w14:textId="77777777" w:rsidR="00AB18D8" w:rsidRPr="00AB18D8" w:rsidRDefault="00AB18D8" w:rsidP="00AB18D8">
                      <w:pPr>
                        <w:pStyle w:val="Default"/>
                        <w:rPr>
                          <w:rFonts w:asciiTheme="minorHAnsi" w:hAnsiTheme="minorHAnsi" w:cstheme="minorHAnsi"/>
                          <w:sz w:val="22"/>
                          <w:szCs w:val="20"/>
                        </w:rPr>
                      </w:pPr>
                    </w:p>
                    <w:p w14:paraId="40C7ACA6" w14:textId="4E64425E" w:rsidR="00AB18D8" w:rsidRDefault="00AB18D8" w:rsidP="00AB18D8">
                      <w:pPr>
                        <w:rPr>
                          <w:rFonts w:cstheme="minorHAnsi"/>
                          <w:szCs w:val="20"/>
                        </w:rPr>
                      </w:pPr>
                      <w:r w:rsidRPr="00AB18D8">
                        <w:rPr>
                          <w:rFonts w:cstheme="minorHAnsi"/>
                          <w:b/>
                          <w:bCs/>
                          <w:szCs w:val="20"/>
                        </w:rPr>
                        <w:t>RISK RATING</w:t>
                      </w:r>
                      <w:r w:rsidRPr="00AB18D8">
                        <w:rPr>
                          <w:rFonts w:cstheme="minorHAnsi"/>
                          <w:szCs w:val="20"/>
                        </w:rPr>
                        <w:t xml:space="preserve">: The overall potential level of risk is calculated by multiplying </w:t>
                      </w:r>
                      <w:r w:rsidRPr="00AB18D8">
                        <w:rPr>
                          <w:rFonts w:cstheme="minorHAnsi"/>
                          <w:b/>
                          <w:bCs/>
                          <w:szCs w:val="20"/>
                        </w:rPr>
                        <w:t xml:space="preserve">likelihood </w:t>
                      </w:r>
                      <w:r w:rsidRPr="00AB18D8">
                        <w:rPr>
                          <w:rFonts w:cstheme="minorHAnsi"/>
                          <w:szCs w:val="20"/>
                        </w:rPr>
                        <w:t xml:space="preserve">by </w:t>
                      </w:r>
                      <w:r w:rsidRPr="00AB18D8">
                        <w:rPr>
                          <w:rFonts w:cstheme="minorHAnsi"/>
                          <w:b/>
                          <w:bCs/>
                          <w:szCs w:val="20"/>
                        </w:rPr>
                        <w:t>severity</w:t>
                      </w:r>
                      <w:r w:rsidRPr="00AB18D8">
                        <w:rPr>
                          <w:rFonts w:cstheme="minorHAnsi"/>
                          <w:szCs w:val="20"/>
                        </w:rPr>
                        <w:t xml:space="preserve">. </w:t>
                      </w:r>
                    </w:p>
                    <w:p w14:paraId="5D48A97B" w14:textId="203AE8BF" w:rsidR="00B07490" w:rsidRDefault="00B07490" w:rsidP="00AB18D8">
                      <w:pPr>
                        <w:rPr>
                          <w:rFonts w:cstheme="minorHAnsi"/>
                          <w:b/>
                          <w:bCs/>
                          <w:szCs w:val="20"/>
                        </w:rPr>
                      </w:pPr>
                      <w:r>
                        <w:rPr>
                          <w:rFonts w:cstheme="minorHAnsi"/>
                          <w:b/>
                          <w:bCs/>
                          <w:szCs w:val="20"/>
                        </w:rPr>
                        <w:t>Terms</w:t>
                      </w:r>
                    </w:p>
                    <w:p w14:paraId="0EFFB684" w14:textId="63A0F05B" w:rsidR="00B07490" w:rsidRPr="00B07490" w:rsidRDefault="00B07490" w:rsidP="00AB18D8">
                      <w:pPr>
                        <w:rPr>
                          <w:rFonts w:cstheme="minorHAnsi"/>
                          <w:sz w:val="24"/>
                        </w:rPr>
                      </w:pPr>
                      <w:r>
                        <w:rPr>
                          <w:rFonts w:cstheme="minorHAnsi"/>
                          <w:szCs w:val="20"/>
                        </w:rPr>
                        <w:t>ULC – Undercroft Learning Centre</w:t>
                      </w:r>
                    </w:p>
                  </w:txbxContent>
                </v:textbox>
                <w10:wrap type="square"/>
              </v:shape>
            </w:pict>
          </mc:Fallback>
        </mc:AlternateContent>
      </w:r>
      <w:r w:rsidR="005E4426">
        <w:rPr>
          <w:noProof/>
        </w:rPr>
        <w:drawing>
          <wp:anchor distT="0" distB="0" distL="114300" distR="114300" simplePos="0" relativeHeight="251660288" behindDoc="0" locked="0" layoutInCell="1" allowOverlap="1" wp14:anchorId="2EF3CB23" wp14:editId="482AFDF2">
            <wp:simplePos x="0" y="0"/>
            <wp:positionH relativeFrom="column">
              <wp:posOffset>4019550</wp:posOffset>
            </wp:positionH>
            <wp:positionV relativeFrom="paragraph">
              <wp:posOffset>5826760</wp:posOffset>
            </wp:positionV>
            <wp:extent cx="1828800" cy="482600"/>
            <wp:effectExtent l="0" t="0" r="0" b="0"/>
            <wp:wrapThrough wrapText="bothSides">
              <wp:wrapPolygon edited="0">
                <wp:start x="0" y="0"/>
                <wp:lineTo x="0" y="20463"/>
                <wp:lineTo x="21375" y="20463"/>
                <wp:lineTo x="21375"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83E">
        <w:br w:type="page"/>
      </w:r>
    </w:p>
    <w:tbl>
      <w:tblPr>
        <w:tblStyle w:val="TableGrid"/>
        <w:tblW w:w="15446" w:type="dxa"/>
        <w:tblLayout w:type="fixed"/>
        <w:tblLook w:val="04A0" w:firstRow="1" w:lastRow="0" w:firstColumn="1" w:lastColumn="0" w:noHBand="0" w:noVBand="1"/>
      </w:tblPr>
      <w:tblGrid>
        <w:gridCol w:w="1696"/>
        <w:gridCol w:w="2835"/>
        <w:gridCol w:w="851"/>
        <w:gridCol w:w="1276"/>
        <w:gridCol w:w="1134"/>
        <w:gridCol w:w="850"/>
        <w:gridCol w:w="6804"/>
      </w:tblGrid>
      <w:tr w:rsidR="00B07490" w:rsidRPr="004F11E6" w14:paraId="005B4668" w14:textId="77777777" w:rsidTr="00BD0CB6">
        <w:trPr>
          <w:trHeight w:val="559"/>
          <w:tblHeader/>
        </w:trPr>
        <w:tc>
          <w:tcPr>
            <w:tcW w:w="1696" w:type="dxa"/>
          </w:tcPr>
          <w:p w14:paraId="0221BEA3" w14:textId="77777777" w:rsidR="00B07490" w:rsidRPr="004F11E6" w:rsidRDefault="00B07490" w:rsidP="000E21AE">
            <w:pPr>
              <w:jc w:val="center"/>
              <w:rPr>
                <w:rFonts w:asciiTheme="majorHAnsi" w:hAnsiTheme="majorHAnsi" w:cstheme="majorHAnsi"/>
                <w:b/>
              </w:rPr>
            </w:pPr>
            <w:r w:rsidRPr="004F11E6">
              <w:rPr>
                <w:rFonts w:asciiTheme="majorHAnsi" w:hAnsiTheme="majorHAnsi" w:cstheme="majorHAnsi"/>
                <w:b/>
              </w:rPr>
              <w:lastRenderedPageBreak/>
              <w:t xml:space="preserve">Potential </w:t>
            </w:r>
            <w:r>
              <w:rPr>
                <w:rFonts w:asciiTheme="majorHAnsi" w:hAnsiTheme="majorHAnsi" w:cstheme="majorHAnsi"/>
                <w:b/>
              </w:rPr>
              <w:t>Risk</w:t>
            </w:r>
          </w:p>
        </w:tc>
        <w:tc>
          <w:tcPr>
            <w:tcW w:w="2835" w:type="dxa"/>
          </w:tcPr>
          <w:p w14:paraId="639B3680" w14:textId="77777777" w:rsidR="00B07490" w:rsidRPr="00A4063C" w:rsidRDefault="00B07490" w:rsidP="000E21AE">
            <w:pPr>
              <w:jc w:val="center"/>
              <w:rPr>
                <w:b/>
              </w:rPr>
            </w:pPr>
            <w:r w:rsidRPr="00A4063C">
              <w:rPr>
                <w:b/>
              </w:rPr>
              <w:t>Description</w:t>
            </w:r>
          </w:p>
        </w:tc>
        <w:tc>
          <w:tcPr>
            <w:tcW w:w="851" w:type="dxa"/>
          </w:tcPr>
          <w:p w14:paraId="5486AAB0" w14:textId="77777777" w:rsidR="00B07490" w:rsidRPr="004F11E6" w:rsidRDefault="00B07490" w:rsidP="000E21AE">
            <w:pPr>
              <w:jc w:val="center"/>
              <w:rPr>
                <w:b/>
              </w:rPr>
            </w:pPr>
            <w:r w:rsidRPr="004F11E6">
              <w:rPr>
                <w:b/>
              </w:rPr>
              <w:t>Who is at risk</w:t>
            </w:r>
          </w:p>
        </w:tc>
        <w:tc>
          <w:tcPr>
            <w:tcW w:w="1276" w:type="dxa"/>
          </w:tcPr>
          <w:p w14:paraId="4D4EF8C7" w14:textId="77777777" w:rsidR="00B07490" w:rsidRPr="004F11E6" w:rsidRDefault="00B07490" w:rsidP="000E21AE">
            <w:pPr>
              <w:jc w:val="center"/>
              <w:rPr>
                <w:b/>
              </w:rPr>
            </w:pPr>
            <w:r w:rsidRPr="004F11E6">
              <w:rPr>
                <w:b/>
              </w:rPr>
              <w:t>Likelihood</w:t>
            </w:r>
          </w:p>
        </w:tc>
        <w:tc>
          <w:tcPr>
            <w:tcW w:w="1134" w:type="dxa"/>
          </w:tcPr>
          <w:p w14:paraId="69AAD823" w14:textId="77777777" w:rsidR="00B07490" w:rsidRPr="004F11E6" w:rsidRDefault="00B07490" w:rsidP="000E21AE">
            <w:pPr>
              <w:jc w:val="center"/>
              <w:rPr>
                <w:b/>
              </w:rPr>
            </w:pPr>
            <w:r w:rsidRPr="004F11E6">
              <w:rPr>
                <w:b/>
              </w:rPr>
              <w:t>Severity</w:t>
            </w:r>
          </w:p>
        </w:tc>
        <w:tc>
          <w:tcPr>
            <w:tcW w:w="850" w:type="dxa"/>
            <w:shd w:val="clear" w:color="auto" w:fill="E7E6E6" w:themeFill="background2"/>
          </w:tcPr>
          <w:p w14:paraId="5A329B7E" w14:textId="77777777" w:rsidR="00B07490" w:rsidRPr="004F11E6" w:rsidRDefault="00B07490" w:rsidP="000E21AE">
            <w:pPr>
              <w:jc w:val="center"/>
              <w:rPr>
                <w:b/>
              </w:rPr>
            </w:pPr>
            <w:r w:rsidRPr="004F11E6">
              <w:rPr>
                <w:b/>
              </w:rPr>
              <w:t>Risk Score</w:t>
            </w:r>
          </w:p>
        </w:tc>
        <w:tc>
          <w:tcPr>
            <w:tcW w:w="6804" w:type="dxa"/>
          </w:tcPr>
          <w:p w14:paraId="62841660" w14:textId="77777777" w:rsidR="00B07490" w:rsidRPr="004F11E6" w:rsidRDefault="00B07490" w:rsidP="000E21AE">
            <w:pPr>
              <w:jc w:val="center"/>
              <w:rPr>
                <w:b/>
              </w:rPr>
            </w:pPr>
            <w:r w:rsidRPr="004F11E6">
              <w:rPr>
                <w:b/>
              </w:rPr>
              <w:t>Action</w:t>
            </w:r>
            <w:r>
              <w:rPr>
                <w:b/>
              </w:rPr>
              <w:t>s and Controls</w:t>
            </w:r>
          </w:p>
        </w:tc>
      </w:tr>
      <w:tr w:rsidR="00B07490" w14:paraId="41F20828" w14:textId="77777777" w:rsidTr="00BD0CB6">
        <w:trPr>
          <w:trHeight w:val="862"/>
        </w:trPr>
        <w:tc>
          <w:tcPr>
            <w:tcW w:w="1696" w:type="dxa"/>
            <w:shd w:val="clear" w:color="auto" w:fill="FF5050"/>
          </w:tcPr>
          <w:p w14:paraId="48A8BBFA" w14:textId="77777777" w:rsidR="00B07490" w:rsidRDefault="00B07490" w:rsidP="000E21AE">
            <w:r>
              <w:t>Coronavirus enters the premises</w:t>
            </w:r>
          </w:p>
        </w:tc>
        <w:tc>
          <w:tcPr>
            <w:tcW w:w="2835" w:type="dxa"/>
            <w:shd w:val="clear" w:color="auto" w:fill="FF5050"/>
          </w:tcPr>
          <w:p w14:paraId="0C404881" w14:textId="7D832195" w:rsidR="00B07490" w:rsidRDefault="00B07490" w:rsidP="000E21AE">
            <w:r>
              <w:t>Coronavirus is brought into the Cathedral by a student or staff member of the visiting group or by Cathedral staff or volunteers raising risk of infection for users</w:t>
            </w:r>
          </w:p>
        </w:tc>
        <w:tc>
          <w:tcPr>
            <w:tcW w:w="851" w:type="dxa"/>
            <w:shd w:val="clear" w:color="auto" w:fill="FF5050"/>
          </w:tcPr>
          <w:p w14:paraId="192A4732" w14:textId="77777777" w:rsidR="00B07490" w:rsidRDefault="00B07490" w:rsidP="000E21AE">
            <w:r>
              <w:t>All</w:t>
            </w:r>
          </w:p>
        </w:tc>
        <w:tc>
          <w:tcPr>
            <w:tcW w:w="1276" w:type="dxa"/>
            <w:shd w:val="clear" w:color="auto" w:fill="FF5050"/>
          </w:tcPr>
          <w:p w14:paraId="05FA03D6" w14:textId="77777777" w:rsidR="00B07490" w:rsidRDefault="00B07490" w:rsidP="000E21AE">
            <w:pPr>
              <w:jc w:val="center"/>
            </w:pPr>
            <w:r>
              <w:t>5</w:t>
            </w:r>
          </w:p>
        </w:tc>
        <w:tc>
          <w:tcPr>
            <w:tcW w:w="1134" w:type="dxa"/>
            <w:shd w:val="clear" w:color="auto" w:fill="FF5050"/>
          </w:tcPr>
          <w:p w14:paraId="6371E4D5" w14:textId="77777777" w:rsidR="00B07490" w:rsidRDefault="00B07490" w:rsidP="000E21AE">
            <w:pPr>
              <w:jc w:val="center"/>
            </w:pPr>
            <w:r>
              <w:t>5</w:t>
            </w:r>
          </w:p>
        </w:tc>
        <w:tc>
          <w:tcPr>
            <w:tcW w:w="850" w:type="dxa"/>
            <w:shd w:val="clear" w:color="auto" w:fill="FF5050"/>
          </w:tcPr>
          <w:p w14:paraId="2364B325" w14:textId="77777777" w:rsidR="00B07490" w:rsidRDefault="00B07490" w:rsidP="000E21AE">
            <w:pPr>
              <w:jc w:val="center"/>
            </w:pPr>
            <w:r>
              <w:t>25</w:t>
            </w:r>
          </w:p>
        </w:tc>
        <w:tc>
          <w:tcPr>
            <w:tcW w:w="6804" w:type="dxa"/>
            <w:shd w:val="clear" w:color="auto" w:fill="FF5050"/>
          </w:tcPr>
          <w:p w14:paraId="69395E44" w14:textId="77777777" w:rsidR="00B07490" w:rsidRDefault="00B07490" w:rsidP="000E21AE">
            <w:r>
              <w:t>Anyone symptomatic is asked not to attend/enter the Cathedral</w:t>
            </w:r>
          </w:p>
          <w:p w14:paraId="7D245FD9" w14:textId="6DAB4C71" w:rsidR="00B07490" w:rsidRDefault="00B07490" w:rsidP="000E21AE">
            <w:r>
              <w:t>Verbal symptom check on entry to ULC/Cathedral</w:t>
            </w:r>
          </w:p>
          <w:p w14:paraId="777E0316" w14:textId="358CF4E6" w:rsidR="00B07490" w:rsidRDefault="00B07490" w:rsidP="000E21AE">
            <w:r>
              <w:t xml:space="preserve">All to use hand sanitizer </w:t>
            </w:r>
            <w:r w:rsidR="00124CB8">
              <w:t xml:space="preserve">or wash hands </w:t>
            </w:r>
            <w:r>
              <w:t xml:space="preserve">on entry to ULC/Cathedral </w:t>
            </w:r>
          </w:p>
          <w:p w14:paraId="0C7E3515" w14:textId="77777777" w:rsidR="00B07490" w:rsidRDefault="00B07490" w:rsidP="000E21AE">
            <w:r>
              <w:t>Signage in place on entry to remind people of good practice</w:t>
            </w:r>
          </w:p>
          <w:p w14:paraId="714A1419" w14:textId="5865DD26" w:rsidR="00813A69" w:rsidRDefault="00813A69" w:rsidP="000E21AE">
            <w:r>
              <w:t xml:space="preserve">Separate entrance and exit used for education groups </w:t>
            </w:r>
            <w:r w:rsidR="00CF2B3F">
              <w:t>away from general public entrance.</w:t>
            </w:r>
          </w:p>
        </w:tc>
      </w:tr>
      <w:tr w:rsidR="00B07490" w14:paraId="0FDE0006" w14:textId="77777777" w:rsidTr="00BD0CB6">
        <w:trPr>
          <w:trHeight w:val="575"/>
        </w:trPr>
        <w:tc>
          <w:tcPr>
            <w:tcW w:w="1696" w:type="dxa"/>
            <w:shd w:val="clear" w:color="auto" w:fill="FFD966" w:themeFill="accent4" w:themeFillTint="99"/>
          </w:tcPr>
          <w:p w14:paraId="335AD408" w14:textId="77777777" w:rsidR="00B07490" w:rsidRDefault="00B07490" w:rsidP="000E21AE">
            <w:r>
              <w:t>Coronavirus transmission within the premises</w:t>
            </w:r>
          </w:p>
        </w:tc>
        <w:tc>
          <w:tcPr>
            <w:tcW w:w="2835" w:type="dxa"/>
            <w:shd w:val="clear" w:color="auto" w:fill="FFD966" w:themeFill="accent4" w:themeFillTint="99"/>
          </w:tcPr>
          <w:p w14:paraId="3E8516E4" w14:textId="77777777" w:rsidR="00B07490" w:rsidRDefault="00B07490" w:rsidP="000E21AE">
            <w:r>
              <w:t>Despite all efforts to restrict entry it is possible that coronavirus may enter the premises, for example through asymptomatic individuals. Procedures need to be in place to limit opportunity for infection of users</w:t>
            </w:r>
          </w:p>
        </w:tc>
        <w:tc>
          <w:tcPr>
            <w:tcW w:w="851" w:type="dxa"/>
            <w:shd w:val="clear" w:color="auto" w:fill="FFD966" w:themeFill="accent4" w:themeFillTint="99"/>
          </w:tcPr>
          <w:p w14:paraId="12CBF675" w14:textId="77777777" w:rsidR="00B07490" w:rsidRDefault="00B07490" w:rsidP="000E21AE">
            <w:r>
              <w:t>All</w:t>
            </w:r>
          </w:p>
        </w:tc>
        <w:tc>
          <w:tcPr>
            <w:tcW w:w="1276" w:type="dxa"/>
            <w:shd w:val="clear" w:color="auto" w:fill="FFD966" w:themeFill="accent4" w:themeFillTint="99"/>
          </w:tcPr>
          <w:p w14:paraId="35BAA0E0" w14:textId="77777777" w:rsidR="00B07490" w:rsidRDefault="00B07490" w:rsidP="000E21AE">
            <w:pPr>
              <w:jc w:val="center"/>
            </w:pPr>
            <w:r>
              <w:t>4</w:t>
            </w:r>
          </w:p>
        </w:tc>
        <w:tc>
          <w:tcPr>
            <w:tcW w:w="1134" w:type="dxa"/>
            <w:shd w:val="clear" w:color="auto" w:fill="FFD966" w:themeFill="accent4" w:themeFillTint="99"/>
          </w:tcPr>
          <w:p w14:paraId="53BA77F5" w14:textId="77777777" w:rsidR="00B07490" w:rsidRDefault="00B07490" w:rsidP="000E21AE">
            <w:pPr>
              <w:jc w:val="center"/>
            </w:pPr>
            <w:r>
              <w:t>5</w:t>
            </w:r>
          </w:p>
        </w:tc>
        <w:tc>
          <w:tcPr>
            <w:tcW w:w="850" w:type="dxa"/>
            <w:shd w:val="clear" w:color="auto" w:fill="FFD966" w:themeFill="accent4" w:themeFillTint="99"/>
          </w:tcPr>
          <w:p w14:paraId="3398CFE4" w14:textId="77777777" w:rsidR="00B07490" w:rsidRDefault="00B07490" w:rsidP="000E21AE">
            <w:pPr>
              <w:jc w:val="center"/>
            </w:pPr>
            <w:r>
              <w:t>20</w:t>
            </w:r>
          </w:p>
        </w:tc>
        <w:tc>
          <w:tcPr>
            <w:tcW w:w="6804" w:type="dxa"/>
            <w:shd w:val="clear" w:color="auto" w:fill="FFD966" w:themeFill="accent4" w:themeFillTint="99"/>
          </w:tcPr>
          <w:p w14:paraId="086C2829" w14:textId="1808DE93" w:rsidR="00B07490" w:rsidRDefault="00F46CFE" w:rsidP="000E21AE">
            <w:r>
              <w:t xml:space="preserve">Where possible Education groups to keep a “social distance” from other visitors. </w:t>
            </w:r>
          </w:p>
          <w:p w14:paraId="7DC194B5" w14:textId="3F8810C6" w:rsidR="000E62D2" w:rsidRDefault="000E62D2" w:rsidP="000E21AE">
            <w:r>
              <w:t xml:space="preserve">Guidance and training is provided by Cathedral staff to volunteers to ensure they are confident with </w:t>
            </w:r>
            <w:r w:rsidR="00813A69">
              <w:t>protocols.</w:t>
            </w:r>
          </w:p>
          <w:p w14:paraId="01E568ED" w14:textId="0FD0C788" w:rsidR="00B07490" w:rsidRDefault="00B07490" w:rsidP="000E21AE">
            <w:r>
              <w:t>Hand sanitizer is available on entry and throughout ULC</w:t>
            </w:r>
            <w:r w:rsidR="002E5C3C">
              <w:t>/Cathedral</w:t>
            </w:r>
          </w:p>
          <w:p w14:paraId="58F6F8AE" w14:textId="77777777" w:rsidR="00B07490" w:rsidRDefault="00B07490" w:rsidP="000E21AE">
            <w:r>
              <w:t xml:space="preserve">Attendees are reminded of need to wash hands regularly  </w:t>
            </w:r>
          </w:p>
          <w:p w14:paraId="15AF07FA" w14:textId="11BAFDE9" w:rsidR="00B07490" w:rsidRDefault="000A6DC9" w:rsidP="000E21AE">
            <w:r>
              <w:t xml:space="preserve">Staff encouraged to wear a face mask where possible. </w:t>
            </w:r>
          </w:p>
          <w:p w14:paraId="76D1C75A" w14:textId="2403A733" w:rsidR="00B07490" w:rsidRDefault="00B07490" w:rsidP="000E21AE">
            <w:r>
              <w:t>Signage in place to remind people of good practice</w:t>
            </w:r>
            <w:r w:rsidR="00841A56">
              <w:t xml:space="preserve"> and to follow the Catch It/Bin It/Kill It guidance</w:t>
            </w:r>
          </w:p>
          <w:p w14:paraId="68D9B71D" w14:textId="77777777" w:rsidR="00B07490" w:rsidRDefault="00B07490" w:rsidP="000E21AE">
            <w:r>
              <w:t>Where possible windows/doors opened to ensure good flow of air</w:t>
            </w:r>
          </w:p>
          <w:p w14:paraId="3A5DE17F" w14:textId="77777777" w:rsidR="00B07490" w:rsidRDefault="00B07490" w:rsidP="000E21AE">
            <w:r>
              <w:t xml:space="preserve">A record of all attendees will be taken and kept for 14 days by the </w:t>
            </w:r>
            <w:r w:rsidR="00C63B67">
              <w:t xml:space="preserve">school/group organiser </w:t>
            </w:r>
            <w:r w:rsidR="00AE0D74">
              <w:t>and</w:t>
            </w:r>
            <w:r>
              <w:t xml:space="preserve"> to be shared with NHS Test and Trace if required</w:t>
            </w:r>
          </w:p>
          <w:p w14:paraId="1CAC0F91" w14:textId="7D3BAFB3" w:rsidR="00FA2A91" w:rsidRDefault="00FA2A91" w:rsidP="000E21AE">
            <w:r w:rsidRPr="00FA2A91">
              <w:t>An enhanced cleaning schedule is followed for frequently touched objects such as railings/bannisters, door and window handles, taps, desk/table tops, equipment, teaching &amp; learning aids</w:t>
            </w:r>
            <w:r w:rsidR="00612B62">
              <w:t xml:space="preserve"> </w:t>
            </w:r>
            <w:r w:rsidRPr="00FA2A91">
              <w:t>and bathroom facilities.</w:t>
            </w:r>
          </w:p>
        </w:tc>
      </w:tr>
      <w:tr w:rsidR="00B07490" w14:paraId="5DB21CEA" w14:textId="77777777" w:rsidTr="00BD0CB6">
        <w:trPr>
          <w:trHeight w:val="559"/>
        </w:trPr>
        <w:tc>
          <w:tcPr>
            <w:tcW w:w="1696" w:type="dxa"/>
            <w:shd w:val="clear" w:color="auto" w:fill="FFD966" w:themeFill="accent4" w:themeFillTint="99"/>
          </w:tcPr>
          <w:p w14:paraId="52B3B18F" w14:textId="77777777" w:rsidR="00B07490" w:rsidRDefault="00B07490" w:rsidP="000E21AE">
            <w:r>
              <w:t>Transmission through contaminated item</w:t>
            </w:r>
          </w:p>
        </w:tc>
        <w:tc>
          <w:tcPr>
            <w:tcW w:w="2835" w:type="dxa"/>
            <w:shd w:val="clear" w:color="auto" w:fill="FFD966" w:themeFill="accent4" w:themeFillTint="99"/>
          </w:tcPr>
          <w:p w14:paraId="52AF8A73" w14:textId="77777777" w:rsidR="00B07490" w:rsidRDefault="00B07490" w:rsidP="000E21AE">
            <w:r>
              <w:t>It is believed that coronavirus can be transmitted through handling contaminated of items or surfaces. Procedures need to be in place to limit opportunity for infection through this method</w:t>
            </w:r>
          </w:p>
        </w:tc>
        <w:tc>
          <w:tcPr>
            <w:tcW w:w="851" w:type="dxa"/>
            <w:shd w:val="clear" w:color="auto" w:fill="FFD966" w:themeFill="accent4" w:themeFillTint="99"/>
          </w:tcPr>
          <w:p w14:paraId="335F2CE7" w14:textId="77777777" w:rsidR="00B07490" w:rsidRDefault="00B07490" w:rsidP="000E21AE">
            <w:r>
              <w:t>All</w:t>
            </w:r>
          </w:p>
        </w:tc>
        <w:tc>
          <w:tcPr>
            <w:tcW w:w="1276" w:type="dxa"/>
            <w:shd w:val="clear" w:color="auto" w:fill="FFD966" w:themeFill="accent4" w:themeFillTint="99"/>
          </w:tcPr>
          <w:p w14:paraId="654A6C90" w14:textId="77777777" w:rsidR="00B07490" w:rsidRDefault="00B07490" w:rsidP="000E21AE">
            <w:pPr>
              <w:jc w:val="center"/>
            </w:pPr>
            <w:r>
              <w:t>4</w:t>
            </w:r>
          </w:p>
        </w:tc>
        <w:tc>
          <w:tcPr>
            <w:tcW w:w="1134" w:type="dxa"/>
            <w:shd w:val="clear" w:color="auto" w:fill="FFD966" w:themeFill="accent4" w:themeFillTint="99"/>
          </w:tcPr>
          <w:p w14:paraId="7333B790" w14:textId="77777777" w:rsidR="00B07490" w:rsidRDefault="00B07490" w:rsidP="000E21AE">
            <w:pPr>
              <w:jc w:val="center"/>
            </w:pPr>
            <w:r>
              <w:t>5</w:t>
            </w:r>
          </w:p>
        </w:tc>
        <w:tc>
          <w:tcPr>
            <w:tcW w:w="850" w:type="dxa"/>
            <w:shd w:val="clear" w:color="auto" w:fill="FFD966" w:themeFill="accent4" w:themeFillTint="99"/>
          </w:tcPr>
          <w:p w14:paraId="2215F4B1" w14:textId="77777777" w:rsidR="00B07490" w:rsidRDefault="00B07490" w:rsidP="000E21AE">
            <w:pPr>
              <w:jc w:val="center"/>
            </w:pPr>
            <w:r>
              <w:t>20</w:t>
            </w:r>
          </w:p>
        </w:tc>
        <w:tc>
          <w:tcPr>
            <w:tcW w:w="6804" w:type="dxa"/>
            <w:shd w:val="clear" w:color="auto" w:fill="FFD966" w:themeFill="accent4" w:themeFillTint="99"/>
          </w:tcPr>
          <w:p w14:paraId="3F58FB00" w14:textId="77777777" w:rsidR="00B07490" w:rsidRDefault="00B07490" w:rsidP="000E21AE">
            <w:r>
              <w:t>Where possible regular use doors kept open</w:t>
            </w:r>
          </w:p>
          <w:p w14:paraId="53A1FA87" w14:textId="254FB01C" w:rsidR="00B07490" w:rsidRDefault="00B07490" w:rsidP="000E21AE">
            <w:r>
              <w:t>All surfaces</w:t>
            </w:r>
            <w:r w:rsidR="00213903">
              <w:t xml:space="preserve">, chairs and tables and items used by the students </w:t>
            </w:r>
            <w:r>
              <w:t xml:space="preserve"> will be cleaned after use or left for 72 hours</w:t>
            </w:r>
          </w:p>
          <w:p w14:paraId="76848911" w14:textId="3D9B43CD" w:rsidR="00B07490" w:rsidRDefault="00B07490" w:rsidP="000E21AE">
            <w:r>
              <w:t xml:space="preserve">Any materials brought into the Cathedral by the </w:t>
            </w:r>
            <w:r w:rsidR="000F559F">
              <w:t>group</w:t>
            </w:r>
            <w:r>
              <w:t xml:space="preserve"> must be cleaned before use in the Cathedral</w:t>
            </w:r>
          </w:p>
          <w:p w14:paraId="3DD90092" w14:textId="77777777" w:rsidR="000F559F" w:rsidRDefault="00B07490" w:rsidP="000E21AE">
            <w:r>
              <w:t>Limit sharing of resources and items as much as possible, and where sharing is required hand sanitizer is provided and use encouraged</w:t>
            </w:r>
          </w:p>
          <w:p w14:paraId="558B57BF" w14:textId="657557EA" w:rsidR="000F559F" w:rsidRDefault="000F559F" w:rsidP="000E21AE">
            <w:r>
              <w:t>Individual resources used for students for activities and workshops</w:t>
            </w:r>
            <w:r w:rsidR="0086564E">
              <w:t xml:space="preserve"> wherever possible. </w:t>
            </w:r>
          </w:p>
        </w:tc>
      </w:tr>
      <w:tr w:rsidR="00B07490" w14:paraId="10B792CC" w14:textId="77777777" w:rsidTr="00BD0CB6">
        <w:trPr>
          <w:trHeight w:val="559"/>
        </w:trPr>
        <w:tc>
          <w:tcPr>
            <w:tcW w:w="1696" w:type="dxa"/>
            <w:shd w:val="clear" w:color="auto" w:fill="FF5050"/>
          </w:tcPr>
          <w:p w14:paraId="150C37BE" w14:textId="77777777" w:rsidR="00B07490" w:rsidRDefault="00B07490" w:rsidP="000E21AE">
            <w:r>
              <w:lastRenderedPageBreak/>
              <w:t>Transmission through toilets</w:t>
            </w:r>
          </w:p>
        </w:tc>
        <w:tc>
          <w:tcPr>
            <w:tcW w:w="2835" w:type="dxa"/>
            <w:shd w:val="clear" w:color="auto" w:fill="FF5050"/>
          </w:tcPr>
          <w:p w14:paraId="10C33BBC" w14:textId="77777777" w:rsidR="00B07490" w:rsidRDefault="00B07490" w:rsidP="000E21AE">
            <w:r>
              <w:t>Toilets are most commonly shared resource and opportunities for transmission are more likely</w:t>
            </w:r>
          </w:p>
        </w:tc>
        <w:tc>
          <w:tcPr>
            <w:tcW w:w="851" w:type="dxa"/>
            <w:shd w:val="clear" w:color="auto" w:fill="FF5050"/>
          </w:tcPr>
          <w:p w14:paraId="2CD74841" w14:textId="77777777" w:rsidR="00B07490" w:rsidRDefault="00B07490" w:rsidP="000E21AE">
            <w:r>
              <w:t>All</w:t>
            </w:r>
          </w:p>
        </w:tc>
        <w:tc>
          <w:tcPr>
            <w:tcW w:w="1276" w:type="dxa"/>
            <w:shd w:val="clear" w:color="auto" w:fill="FF5050"/>
          </w:tcPr>
          <w:p w14:paraId="59FBBEDA" w14:textId="77777777" w:rsidR="00B07490" w:rsidRDefault="00B07490" w:rsidP="000E21AE">
            <w:pPr>
              <w:jc w:val="center"/>
            </w:pPr>
            <w:r>
              <w:t>5</w:t>
            </w:r>
          </w:p>
        </w:tc>
        <w:tc>
          <w:tcPr>
            <w:tcW w:w="1134" w:type="dxa"/>
            <w:shd w:val="clear" w:color="auto" w:fill="FF5050"/>
          </w:tcPr>
          <w:p w14:paraId="29D597D9" w14:textId="77777777" w:rsidR="00B07490" w:rsidRDefault="00B07490" w:rsidP="000E21AE">
            <w:pPr>
              <w:jc w:val="center"/>
            </w:pPr>
            <w:r>
              <w:t>5</w:t>
            </w:r>
          </w:p>
        </w:tc>
        <w:tc>
          <w:tcPr>
            <w:tcW w:w="850" w:type="dxa"/>
            <w:shd w:val="clear" w:color="auto" w:fill="FF5050"/>
          </w:tcPr>
          <w:p w14:paraId="022F33D5" w14:textId="77777777" w:rsidR="00B07490" w:rsidRDefault="00B07490" w:rsidP="000E21AE">
            <w:pPr>
              <w:jc w:val="center"/>
            </w:pPr>
            <w:r>
              <w:t>25</w:t>
            </w:r>
          </w:p>
        </w:tc>
        <w:tc>
          <w:tcPr>
            <w:tcW w:w="6804" w:type="dxa"/>
            <w:shd w:val="clear" w:color="auto" w:fill="FF5050"/>
          </w:tcPr>
          <w:p w14:paraId="67E4173E" w14:textId="39470641" w:rsidR="00B07490" w:rsidRDefault="00B07490" w:rsidP="000E21AE">
            <w:r>
              <w:t xml:space="preserve">Toilets will be cleaned </w:t>
            </w:r>
            <w:r w:rsidR="006454AD">
              <w:t>before and after</w:t>
            </w:r>
            <w:r>
              <w:t xml:space="preserve"> each booking</w:t>
            </w:r>
          </w:p>
          <w:p w14:paraId="5DAB6325" w14:textId="77777777" w:rsidR="00B07490" w:rsidRDefault="00B07490" w:rsidP="000E21AE">
            <w:r>
              <w:t>Hand sanitizer available in the toilets</w:t>
            </w:r>
          </w:p>
          <w:p w14:paraId="130771A3" w14:textId="77777777" w:rsidR="00B07490" w:rsidRDefault="00B07490" w:rsidP="000E21AE">
            <w:r>
              <w:t>Entrance to toilets managed to ensure that do not become overcrowded</w:t>
            </w:r>
          </w:p>
          <w:p w14:paraId="3BD90C3F" w14:textId="0475023B" w:rsidR="00B07490" w:rsidRDefault="00B07490" w:rsidP="000E21AE">
            <w:r>
              <w:t>No public use allowed of the ULC toilets</w:t>
            </w:r>
            <w:r w:rsidR="006454AD">
              <w:t>, for education groups only during their booking</w:t>
            </w:r>
          </w:p>
        </w:tc>
      </w:tr>
      <w:tr w:rsidR="00B07490" w14:paraId="3DF1971B" w14:textId="77777777" w:rsidTr="00BD0CB6">
        <w:trPr>
          <w:trHeight w:val="559"/>
        </w:trPr>
        <w:tc>
          <w:tcPr>
            <w:tcW w:w="1696" w:type="dxa"/>
            <w:shd w:val="clear" w:color="auto" w:fill="FFF2CC" w:themeFill="accent4" w:themeFillTint="33"/>
          </w:tcPr>
          <w:p w14:paraId="6D8761A4" w14:textId="77777777" w:rsidR="00B07490" w:rsidRDefault="00B07490" w:rsidP="000E21AE">
            <w:r>
              <w:t>Administering first-aid</w:t>
            </w:r>
          </w:p>
        </w:tc>
        <w:tc>
          <w:tcPr>
            <w:tcW w:w="2835" w:type="dxa"/>
            <w:shd w:val="clear" w:color="auto" w:fill="FFF2CC" w:themeFill="accent4" w:themeFillTint="33"/>
          </w:tcPr>
          <w:p w14:paraId="7DB9BFFE" w14:textId="64DE925B" w:rsidR="00B07490" w:rsidRDefault="00490CA5" w:rsidP="000E21AE">
            <w:r>
              <w:t>Close contact between an injured party and the person administering first aid increases the risk of contamination</w:t>
            </w:r>
          </w:p>
        </w:tc>
        <w:tc>
          <w:tcPr>
            <w:tcW w:w="851" w:type="dxa"/>
            <w:shd w:val="clear" w:color="auto" w:fill="FFF2CC" w:themeFill="accent4" w:themeFillTint="33"/>
          </w:tcPr>
          <w:p w14:paraId="5A07775F" w14:textId="7BE2A33D" w:rsidR="00B07490" w:rsidRDefault="00A71105" w:rsidP="000E21AE">
            <w:r>
              <w:t>Parties involved</w:t>
            </w:r>
          </w:p>
        </w:tc>
        <w:tc>
          <w:tcPr>
            <w:tcW w:w="1276" w:type="dxa"/>
            <w:shd w:val="clear" w:color="auto" w:fill="FFF2CC" w:themeFill="accent4" w:themeFillTint="33"/>
          </w:tcPr>
          <w:p w14:paraId="6B7B5A57" w14:textId="7C316518" w:rsidR="00B07490" w:rsidRDefault="00A71105" w:rsidP="000E21AE">
            <w:pPr>
              <w:jc w:val="center"/>
            </w:pPr>
            <w:r>
              <w:t>2</w:t>
            </w:r>
          </w:p>
        </w:tc>
        <w:tc>
          <w:tcPr>
            <w:tcW w:w="1134" w:type="dxa"/>
            <w:shd w:val="clear" w:color="auto" w:fill="FFF2CC" w:themeFill="accent4" w:themeFillTint="33"/>
          </w:tcPr>
          <w:p w14:paraId="7645ABD8" w14:textId="0E003A57" w:rsidR="00B07490" w:rsidRDefault="00A71105" w:rsidP="000E21AE">
            <w:pPr>
              <w:jc w:val="center"/>
            </w:pPr>
            <w:r>
              <w:t>5</w:t>
            </w:r>
          </w:p>
        </w:tc>
        <w:tc>
          <w:tcPr>
            <w:tcW w:w="850" w:type="dxa"/>
            <w:shd w:val="clear" w:color="auto" w:fill="FFF2CC" w:themeFill="accent4" w:themeFillTint="33"/>
          </w:tcPr>
          <w:p w14:paraId="69DE8191" w14:textId="3482A9C9" w:rsidR="00B07490" w:rsidRDefault="00A71105" w:rsidP="000E21AE">
            <w:pPr>
              <w:jc w:val="center"/>
            </w:pPr>
            <w:r>
              <w:t>10</w:t>
            </w:r>
          </w:p>
        </w:tc>
        <w:tc>
          <w:tcPr>
            <w:tcW w:w="6804" w:type="dxa"/>
            <w:shd w:val="clear" w:color="auto" w:fill="FFF2CC" w:themeFill="accent4" w:themeFillTint="33"/>
          </w:tcPr>
          <w:p w14:paraId="785B7A9E" w14:textId="46D3FE61" w:rsidR="00B07490" w:rsidRDefault="00A71105" w:rsidP="000E21AE">
            <w:r>
              <w:t>First aid for students/staff from visiting group to be administered by group assigned first aider</w:t>
            </w:r>
            <w:r w:rsidR="001B2996">
              <w:t xml:space="preserve">. </w:t>
            </w:r>
            <w:r w:rsidR="003A4CD5">
              <w:t>Visiting group responsible for PPE in such circumstances.</w:t>
            </w:r>
          </w:p>
          <w:p w14:paraId="181D7A82" w14:textId="371209D5" w:rsidR="00A71105" w:rsidRDefault="00A71105" w:rsidP="000E21AE">
            <w:r>
              <w:t xml:space="preserve">First aid for </w:t>
            </w:r>
            <w:r w:rsidR="00400375">
              <w:t>Cathedral staff/volunteers to be administered by Cathedral Vergers</w:t>
            </w:r>
            <w:r w:rsidR="001B2996">
              <w:t>. Cathedral has PPE for such instances.</w:t>
            </w:r>
          </w:p>
        </w:tc>
      </w:tr>
      <w:tr w:rsidR="00B07490" w14:paraId="14DF6512" w14:textId="77777777" w:rsidTr="00BD0CB6">
        <w:trPr>
          <w:trHeight w:val="559"/>
        </w:trPr>
        <w:tc>
          <w:tcPr>
            <w:tcW w:w="1696" w:type="dxa"/>
            <w:shd w:val="clear" w:color="auto" w:fill="E2EFD9" w:themeFill="accent6" w:themeFillTint="33"/>
          </w:tcPr>
          <w:p w14:paraId="783EC464" w14:textId="0A89ADC2" w:rsidR="00B07490" w:rsidRDefault="00B07490" w:rsidP="000E21AE">
            <w:r>
              <w:t>Symptoms develop</w:t>
            </w:r>
            <w:r w:rsidR="00307C47">
              <w:t xml:space="preserve"> during visit</w:t>
            </w:r>
          </w:p>
        </w:tc>
        <w:tc>
          <w:tcPr>
            <w:tcW w:w="2835" w:type="dxa"/>
            <w:shd w:val="clear" w:color="auto" w:fill="E2EFD9" w:themeFill="accent6" w:themeFillTint="33"/>
          </w:tcPr>
          <w:p w14:paraId="1B012B83" w14:textId="62F25B21" w:rsidR="00B07490" w:rsidRDefault="00BD1033" w:rsidP="000E21AE">
            <w:r>
              <w:t xml:space="preserve">If symptoms develop with any member of the </w:t>
            </w:r>
            <w:r w:rsidR="00307C47">
              <w:t xml:space="preserve">visiting group or the </w:t>
            </w:r>
            <w:r w:rsidR="00510336">
              <w:t>learning team</w:t>
            </w:r>
            <w:r w:rsidR="00307C47">
              <w:t xml:space="preserve"> staff/volunteers during the visit</w:t>
            </w:r>
          </w:p>
        </w:tc>
        <w:tc>
          <w:tcPr>
            <w:tcW w:w="851" w:type="dxa"/>
            <w:shd w:val="clear" w:color="auto" w:fill="E2EFD9" w:themeFill="accent6" w:themeFillTint="33"/>
          </w:tcPr>
          <w:p w14:paraId="16EF0BBF" w14:textId="5C159CE0" w:rsidR="00B07490" w:rsidRDefault="00307C47" w:rsidP="000E21AE">
            <w:r>
              <w:t>Any</w:t>
            </w:r>
          </w:p>
        </w:tc>
        <w:tc>
          <w:tcPr>
            <w:tcW w:w="1276" w:type="dxa"/>
            <w:shd w:val="clear" w:color="auto" w:fill="E2EFD9" w:themeFill="accent6" w:themeFillTint="33"/>
          </w:tcPr>
          <w:p w14:paraId="6BA258FA" w14:textId="281E17CF" w:rsidR="00B07490" w:rsidRDefault="00307C47" w:rsidP="000E21AE">
            <w:pPr>
              <w:jc w:val="center"/>
            </w:pPr>
            <w:r>
              <w:t>2</w:t>
            </w:r>
          </w:p>
        </w:tc>
        <w:tc>
          <w:tcPr>
            <w:tcW w:w="1134" w:type="dxa"/>
            <w:shd w:val="clear" w:color="auto" w:fill="E2EFD9" w:themeFill="accent6" w:themeFillTint="33"/>
          </w:tcPr>
          <w:p w14:paraId="4E3C70AC" w14:textId="08051BF8" w:rsidR="00B07490" w:rsidRDefault="00307C47" w:rsidP="000E21AE">
            <w:pPr>
              <w:jc w:val="center"/>
            </w:pPr>
            <w:r>
              <w:t>5</w:t>
            </w:r>
          </w:p>
        </w:tc>
        <w:tc>
          <w:tcPr>
            <w:tcW w:w="850" w:type="dxa"/>
            <w:shd w:val="clear" w:color="auto" w:fill="E2EFD9" w:themeFill="accent6" w:themeFillTint="33"/>
          </w:tcPr>
          <w:p w14:paraId="7FBB4814" w14:textId="470EB496" w:rsidR="00B07490" w:rsidRDefault="00307C47" w:rsidP="000E21AE">
            <w:pPr>
              <w:jc w:val="center"/>
            </w:pPr>
            <w:r>
              <w:t>5</w:t>
            </w:r>
          </w:p>
        </w:tc>
        <w:tc>
          <w:tcPr>
            <w:tcW w:w="6804" w:type="dxa"/>
            <w:shd w:val="clear" w:color="auto" w:fill="E2EFD9" w:themeFill="accent6" w:themeFillTint="33"/>
          </w:tcPr>
          <w:p w14:paraId="59F487F8" w14:textId="7609504C" w:rsidR="007B1C38" w:rsidRDefault="007B1C38" w:rsidP="000E21AE">
            <w:r>
              <w:t xml:space="preserve">Symptomatic individual will leave Cathedral as soon as possible and </w:t>
            </w:r>
            <w:r w:rsidR="0092606D">
              <w:t>avoid contact with any other individuals.</w:t>
            </w:r>
          </w:p>
          <w:p w14:paraId="5E5A6C8B" w14:textId="2BFB208D" w:rsidR="0092606D" w:rsidRDefault="0092606D" w:rsidP="000E21AE">
            <w:r>
              <w:t xml:space="preserve">If the individual is a child from school visit then school are responsible for ensuring </w:t>
            </w:r>
            <w:r w:rsidR="00385EB5">
              <w:t>their safety and return to school/home</w:t>
            </w:r>
          </w:p>
          <w:p w14:paraId="61D7A315" w14:textId="77777777" w:rsidR="00B07490" w:rsidRDefault="007B1C38" w:rsidP="000E21AE">
            <w:r>
              <w:t>Space is identified in the Cathedral where symptomatic</w:t>
            </w:r>
            <w:r w:rsidR="00385EB5">
              <w:t xml:space="preserve"> children may wait for transport if required</w:t>
            </w:r>
          </w:p>
          <w:p w14:paraId="4EC9200D" w14:textId="346B149A" w:rsidR="00385EB5" w:rsidRDefault="00A800E9" w:rsidP="000E21AE">
            <w:r>
              <w:t xml:space="preserve">All spaces used by the individual will be cleaned </w:t>
            </w:r>
            <w:r w:rsidR="007A4FFD">
              <w:t>thoroughly by Cathedral staff.</w:t>
            </w:r>
          </w:p>
        </w:tc>
      </w:tr>
      <w:tr w:rsidR="00B07490" w14:paraId="3BEDC734" w14:textId="77777777" w:rsidTr="00BD0CB6">
        <w:trPr>
          <w:trHeight w:val="559"/>
        </w:trPr>
        <w:tc>
          <w:tcPr>
            <w:tcW w:w="1696" w:type="dxa"/>
            <w:shd w:val="clear" w:color="auto" w:fill="FFF2CC" w:themeFill="accent4" w:themeFillTint="33"/>
          </w:tcPr>
          <w:p w14:paraId="59352EEA" w14:textId="158DC0D5" w:rsidR="00B07490" w:rsidRDefault="003C06AE" w:rsidP="000E21AE">
            <w:r>
              <w:t>Confirmed case of coronavirus in the Cathedral</w:t>
            </w:r>
          </w:p>
        </w:tc>
        <w:tc>
          <w:tcPr>
            <w:tcW w:w="2835" w:type="dxa"/>
            <w:shd w:val="clear" w:color="auto" w:fill="FFF2CC" w:themeFill="accent4" w:themeFillTint="33"/>
          </w:tcPr>
          <w:p w14:paraId="6855BCDE" w14:textId="1B6EDB5C" w:rsidR="00B07490" w:rsidRDefault="007A4FFD" w:rsidP="000E21AE">
            <w:r>
              <w:t xml:space="preserve">If a member of the visiting group or </w:t>
            </w:r>
            <w:r w:rsidR="00930058">
              <w:t xml:space="preserve">Cathedral staff or volunteers that came into contact with the group </w:t>
            </w:r>
            <w:r w:rsidR="00F800E9">
              <w:t>has a confirmed case of coronavirus</w:t>
            </w:r>
          </w:p>
        </w:tc>
        <w:tc>
          <w:tcPr>
            <w:tcW w:w="851" w:type="dxa"/>
            <w:shd w:val="clear" w:color="auto" w:fill="FFF2CC" w:themeFill="accent4" w:themeFillTint="33"/>
          </w:tcPr>
          <w:p w14:paraId="3C3B8623" w14:textId="09DDD0A2" w:rsidR="00B07490" w:rsidRDefault="00F800E9" w:rsidP="000E21AE">
            <w:r>
              <w:t>Any</w:t>
            </w:r>
          </w:p>
        </w:tc>
        <w:tc>
          <w:tcPr>
            <w:tcW w:w="1276" w:type="dxa"/>
            <w:shd w:val="clear" w:color="auto" w:fill="FFF2CC" w:themeFill="accent4" w:themeFillTint="33"/>
          </w:tcPr>
          <w:p w14:paraId="5295BF5C" w14:textId="1D998D40" w:rsidR="00B07490" w:rsidRDefault="00F800E9" w:rsidP="000E21AE">
            <w:pPr>
              <w:jc w:val="center"/>
            </w:pPr>
            <w:r>
              <w:t>2</w:t>
            </w:r>
          </w:p>
        </w:tc>
        <w:tc>
          <w:tcPr>
            <w:tcW w:w="1134" w:type="dxa"/>
            <w:shd w:val="clear" w:color="auto" w:fill="FFF2CC" w:themeFill="accent4" w:themeFillTint="33"/>
          </w:tcPr>
          <w:p w14:paraId="55DB13AC" w14:textId="26CCA525" w:rsidR="00B07490" w:rsidRDefault="00F800E9" w:rsidP="000E21AE">
            <w:pPr>
              <w:jc w:val="center"/>
            </w:pPr>
            <w:r>
              <w:t>5</w:t>
            </w:r>
          </w:p>
        </w:tc>
        <w:tc>
          <w:tcPr>
            <w:tcW w:w="850" w:type="dxa"/>
            <w:shd w:val="clear" w:color="auto" w:fill="FFF2CC" w:themeFill="accent4" w:themeFillTint="33"/>
          </w:tcPr>
          <w:p w14:paraId="508E92DD" w14:textId="521AC726" w:rsidR="00B07490" w:rsidRDefault="00F800E9" w:rsidP="000E21AE">
            <w:pPr>
              <w:jc w:val="center"/>
            </w:pPr>
            <w:r>
              <w:t>10</w:t>
            </w:r>
          </w:p>
        </w:tc>
        <w:tc>
          <w:tcPr>
            <w:tcW w:w="6804" w:type="dxa"/>
            <w:shd w:val="clear" w:color="auto" w:fill="FFF2CC" w:themeFill="accent4" w:themeFillTint="33"/>
          </w:tcPr>
          <w:p w14:paraId="540DD9CD" w14:textId="06752400" w:rsidR="00B07490" w:rsidRDefault="00F800E9" w:rsidP="000E21AE">
            <w:r>
              <w:t xml:space="preserve">Education group leader will inform Director of </w:t>
            </w:r>
            <w:r w:rsidR="00510336">
              <w:t>Learning</w:t>
            </w:r>
            <w:r>
              <w:t xml:space="preserve"> as soon as case confirmed</w:t>
            </w:r>
            <w:r w:rsidR="00E21338">
              <w:t xml:space="preserve"> if case is with member of education party.</w:t>
            </w:r>
          </w:p>
          <w:p w14:paraId="2F4533F3" w14:textId="5B4A5E48" w:rsidR="00E21338" w:rsidRDefault="00E21338" w:rsidP="00E21338">
            <w:r>
              <w:t xml:space="preserve">Director of </w:t>
            </w:r>
            <w:r w:rsidR="00510336">
              <w:t>Learning</w:t>
            </w:r>
            <w:r>
              <w:t xml:space="preserve"> will inform </w:t>
            </w:r>
            <w:r w:rsidR="00510336">
              <w:t>e</w:t>
            </w:r>
            <w:r>
              <w:t>ducation group leader as soon as case confirmed if case is with Cathedral staff/volunteers.</w:t>
            </w:r>
          </w:p>
          <w:p w14:paraId="46A35216" w14:textId="0A50FACE" w:rsidR="00E21338" w:rsidRDefault="00890044" w:rsidP="00E21338">
            <w:r>
              <w:t>School are responsible to inform track and trace of contact details of their members. Cathedral for the Cathedral staff/volunteers.</w:t>
            </w:r>
          </w:p>
          <w:p w14:paraId="599198E1" w14:textId="0C5C795E" w:rsidR="00890044" w:rsidRDefault="000A7081" w:rsidP="00E21338">
            <w:r>
              <w:t xml:space="preserve">All Cathedral </w:t>
            </w:r>
            <w:r w:rsidR="002A078C">
              <w:t xml:space="preserve">staff/volunteers who </w:t>
            </w:r>
            <w:r w:rsidR="00F933B2">
              <w:t xml:space="preserve">were part of the visit to self-isolate for </w:t>
            </w:r>
            <w:r w:rsidR="000C328F">
              <w:t>10</w:t>
            </w:r>
            <w:r w:rsidR="00F933B2">
              <w:t xml:space="preserve"> days afte</w:t>
            </w:r>
            <w:r w:rsidR="000C328F">
              <w:t>r</w:t>
            </w:r>
            <w:r w:rsidR="00F933B2">
              <w:t xml:space="preserve"> the visit.</w:t>
            </w:r>
          </w:p>
          <w:p w14:paraId="08A4F8E9" w14:textId="0CE6C247" w:rsidR="00E21338" w:rsidRDefault="00E21338" w:rsidP="000E21AE"/>
        </w:tc>
      </w:tr>
    </w:tbl>
    <w:p w14:paraId="5039734B" w14:textId="4708D58B" w:rsidR="00177C0C" w:rsidRDefault="00177C0C"/>
    <w:tbl>
      <w:tblPr>
        <w:tblStyle w:val="TableGrid"/>
        <w:tblW w:w="0" w:type="auto"/>
        <w:tblLook w:val="04A0" w:firstRow="1" w:lastRow="0" w:firstColumn="1" w:lastColumn="0" w:noHBand="0" w:noVBand="1"/>
      </w:tblPr>
      <w:tblGrid>
        <w:gridCol w:w="7694"/>
        <w:gridCol w:w="7694"/>
      </w:tblGrid>
      <w:tr w:rsidR="00177C0C" w14:paraId="1A0C9099" w14:textId="77777777" w:rsidTr="00DE2B8B">
        <w:tc>
          <w:tcPr>
            <w:tcW w:w="7694" w:type="dxa"/>
          </w:tcPr>
          <w:p w14:paraId="2CD0029D" w14:textId="77777777" w:rsidR="00177C0C" w:rsidRPr="00E018A3" w:rsidRDefault="00177C0C" w:rsidP="00DE2B8B">
            <w:pPr>
              <w:rPr>
                <w:b/>
                <w:bCs/>
              </w:rPr>
            </w:pPr>
            <w:r>
              <w:rPr>
                <w:b/>
                <w:bCs/>
              </w:rPr>
              <w:t>Date Risk Assessment Completed</w:t>
            </w:r>
          </w:p>
        </w:tc>
        <w:tc>
          <w:tcPr>
            <w:tcW w:w="7694" w:type="dxa"/>
          </w:tcPr>
          <w:p w14:paraId="43010AEA" w14:textId="4039EF88" w:rsidR="00177C0C" w:rsidRDefault="000C328F" w:rsidP="00DE2B8B">
            <w:r>
              <w:t>September</w:t>
            </w:r>
            <w:r w:rsidR="00177C0C">
              <w:t xml:space="preserve"> 2021</w:t>
            </w:r>
          </w:p>
        </w:tc>
      </w:tr>
      <w:tr w:rsidR="00177C0C" w14:paraId="0E382E0E" w14:textId="77777777" w:rsidTr="00DE2B8B">
        <w:tc>
          <w:tcPr>
            <w:tcW w:w="7694" w:type="dxa"/>
          </w:tcPr>
          <w:p w14:paraId="6F13EC09" w14:textId="77777777" w:rsidR="00177C0C" w:rsidRPr="00E018A3" w:rsidRDefault="00177C0C" w:rsidP="00DE2B8B">
            <w:pPr>
              <w:rPr>
                <w:b/>
                <w:bCs/>
              </w:rPr>
            </w:pPr>
            <w:r>
              <w:rPr>
                <w:b/>
                <w:bCs/>
              </w:rPr>
              <w:t>Review Date</w:t>
            </w:r>
          </w:p>
        </w:tc>
        <w:tc>
          <w:tcPr>
            <w:tcW w:w="7694" w:type="dxa"/>
          </w:tcPr>
          <w:p w14:paraId="6A5306C9" w14:textId="30FFC7DA" w:rsidR="00177C0C" w:rsidRDefault="000C328F" w:rsidP="00DE2B8B">
            <w:r>
              <w:t>September</w:t>
            </w:r>
            <w:r w:rsidR="00177C0C">
              <w:t xml:space="preserve"> 202</w:t>
            </w:r>
            <w:r>
              <w:t>2</w:t>
            </w:r>
          </w:p>
        </w:tc>
      </w:tr>
      <w:tr w:rsidR="00177C0C" w14:paraId="0F93F15E" w14:textId="77777777" w:rsidTr="00DE2B8B">
        <w:tc>
          <w:tcPr>
            <w:tcW w:w="7694" w:type="dxa"/>
          </w:tcPr>
          <w:p w14:paraId="1C4B8B2E" w14:textId="77777777" w:rsidR="00177C0C" w:rsidRDefault="00177C0C" w:rsidP="00DE2B8B">
            <w:pPr>
              <w:rPr>
                <w:b/>
                <w:bCs/>
              </w:rPr>
            </w:pPr>
            <w:r>
              <w:rPr>
                <w:b/>
                <w:bCs/>
              </w:rPr>
              <w:t>Owner</w:t>
            </w:r>
          </w:p>
        </w:tc>
        <w:tc>
          <w:tcPr>
            <w:tcW w:w="7694" w:type="dxa"/>
          </w:tcPr>
          <w:p w14:paraId="1927311D" w14:textId="77777777" w:rsidR="00177C0C" w:rsidRDefault="00177C0C" w:rsidP="00DE2B8B">
            <w:r>
              <w:t>Director of Learning and Community Involvement</w:t>
            </w:r>
          </w:p>
        </w:tc>
      </w:tr>
      <w:tr w:rsidR="00625E58" w14:paraId="53BEB9B1" w14:textId="77777777" w:rsidTr="00625E58">
        <w:trPr>
          <w:trHeight w:val="452"/>
        </w:trPr>
        <w:tc>
          <w:tcPr>
            <w:tcW w:w="7694" w:type="dxa"/>
          </w:tcPr>
          <w:p w14:paraId="08560FBD" w14:textId="72DFBD38" w:rsidR="00625E58" w:rsidRDefault="00625E58" w:rsidP="00DE2B8B">
            <w:pPr>
              <w:rPr>
                <w:b/>
                <w:bCs/>
              </w:rPr>
            </w:pPr>
            <w:r>
              <w:rPr>
                <w:b/>
                <w:bCs/>
              </w:rPr>
              <w:t>Signed</w:t>
            </w:r>
          </w:p>
        </w:tc>
        <w:tc>
          <w:tcPr>
            <w:tcW w:w="7694" w:type="dxa"/>
          </w:tcPr>
          <w:p w14:paraId="68A66D5F" w14:textId="7E952C67" w:rsidR="00625E58" w:rsidRDefault="00625E58" w:rsidP="00DE2B8B">
            <w:r>
              <w:rPr>
                <w:noProof/>
              </w:rPr>
              <w:drawing>
                <wp:inline distT="0" distB="0" distL="0" distR="0" wp14:anchorId="3BD55478" wp14:editId="2E829A22">
                  <wp:extent cx="846455" cy="23622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474" cy="239016"/>
                          </a:xfrm>
                          <a:prstGeom prst="rect">
                            <a:avLst/>
                          </a:prstGeom>
                        </pic:spPr>
                      </pic:pic>
                    </a:graphicData>
                  </a:graphic>
                </wp:inline>
              </w:drawing>
            </w:r>
          </w:p>
        </w:tc>
      </w:tr>
    </w:tbl>
    <w:p w14:paraId="38F51268" w14:textId="77777777" w:rsidR="00177C0C" w:rsidRDefault="00177C0C"/>
    <w:sectPr w:rsidR="00177C0C" w:rsidSect="00A4063C">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47F3" w14:textId="77777777" w:rsidR="00375DE8" w:rsidRDefault="00375DE8" w:rsidP="008C5108">
      <w:pPr>
        <w:spacing w:after="0" w:line="240" w:lineRule="auto"/>
      </w:pPr>
      <w:r>
        <w:separator/>
      </w:r>
    </w:p>
  </w:endnote>
  <w:endnote w:type="continuationSeparator" w:id="0">
    <w:p w14:paraId="6DE1E6DC" w14:textId="77777777" w:rsidR="00375DE8" w:rsidRDefault="00375DE8" w:rsidP="008C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30781"/>
      <w:docPartObj>
        <w:docPartGallery w:val="Page Numbers (Bottom of Page)"/>
        <w:docPartUnique/>
      </w:docPartObj>
    </w:sdtPr>
    <w:sdtEndPr>
      <w:rPr>
        <w:noProof/>
      </w:rPr>
    </w:sdtEndPr>
    <w:sdtContent>
      <w:p w14:paraId="71B85661" w14:textId="16940174" w:rsidR="008C5108" w:rsidRDefault="008C5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BA7DC" w14:textId="77777777" w:rsidR="008C5108" w:rsidRDefault="008C5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8AD4" w14:textId="77777777" w:rsidR="00375DE8" w:rsidRDefault="00375DE8" w:rsidP="008C5108">
      <w:pPr>
        <w:spacing w:after="0" w:line="240" w:lineRule="auto"/>
      </w:pPr>
      <w:r>
        <w:separator/>
      </w:r>
    </w:p>
  </w:footnote>
  <w:footnote w:type="continuationSeparator" w:id="0">
    <w:p w14:paraId="03BC431B" w14:textId="77777777" w:rsidR="00375DE8" w:rsidRDefault="00375DE8" w:rsidP="008C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E2F"/>
    <w:multiLevelType w:val="hybridMultilevel"/>
    <w:tmpl w:val="F34C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83B59"/>
    <w:multiLevelType w:val="hybridMultilevel"/>
    <w:tmpl w:val="86226906"/>
    <w:lvl w:ilvl="0" w:tplc="A30C85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F5158"/>
    <w:multiLevelType w:val="hybridMultilevel"/>
    <w:tmpl w:val="755A6680"/>
    <w:lvl w:ilvl="0" w:tplc="EAA0B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31C66"/>
    <w:multiLevelType w:val="hybridMultilevel"/>
    <w:tmpl w:val="64DA56C6"/>
    <w:lvl w:ilvl="0" w:tplc="336C0D6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D09D7"/>
    <w:multiLevelType w:val="hybridMultilevel"/>
    <w:tmpl w:val="468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E6"/>
    <w:rsid w:val="00042BA3"/>
    <w:rsid w:val="000547F1"/>
    <w:rsid w:val="000A6DC9"/>
    <w:rsid w:val="000A7081"/>
    <w:rsid w:val="000C328F"/>
    <w:rsid w:val="000E62D2"/>
    <w:rsid w:val="000F559F"/>
    <w:rsid w:val="0011750F"/>
    <w:rsid w:val="00124CB8"/>
    <w:rsid w:val="001365BE"/>
    <w:rsid w:val="00154F76"/>
    <w:rsid w:val="001757E5"/>
    <w:rsid w:val="00177C0C"/>
    <w:rsid w:val="00180116"/>
    <w:rsid w:val="00183FE7"/>
    <w:rsid w:val="00195285"/>
    <w:rsid w:val="001B2996"/>
    <w:rsid w:val="00204039"/>
    <w:rsid w:val="00213903"/>
    <w:rsid w:val="002156BA"/>
    <w:rsid w:val="00262672"/>
    <w:rsid w:val="0029710A"/>
    <w:rsid w:val="002A078C"/>
    <w:rsid w:val="002A1E11"/>
    <w:rsid w:val="002C5689"/>
    <w:rsid w:val="002C7325"/>
    <w:rsid w:val="002D5E1B"/>
    <w:rsid w:val="002E5C3C"/>
    <w:rsid w:val="002F5D53"/>
    <w:rsid w:val="00307C47"/>
    <w:rsid w:val="00375DE8"/>
    <w:rsid w:val="00385EB5"/>
    <w:rsid w:val="003A4CD5"/>
    <w:rsid w:val="003C06AE"/>
    <w:rsid w:val="003D120E"/>
    <w:rsid w:val="00400375"/>
    <w:rsid w:val="00417944"/>
    <w:rsid w:val="00464171"/>
    <w:rsid w:val="00490CA5"/>
    <w:rsid w:val="004F11E6"/>
    <w:rsid w:val="004F283E"/>
    <w:rsid w:val="005029F5"/>
    <w:rsid w:val="00510336"/>
    <w:rsid w:val="00597DE1"/>
    <w:rsid w:val="005D4C50"/>
    <w:rsid w:val="005E4426"/>
    <w:rsid w:val="00604EB3"/>
    <w:rsid w:val="00612B62"/>
    <w:rsid w:val="00625E58"/>
    <w:rsid w:val="006454AD"/>
    <w:rsid w:val="0064714B"/>
    <w:rsid w:val="00696933"/>
    <w:rsid w:val="006A3208"/>
    <w:rsid w:val="006F765F"/>
    <w:rsid w:val="00701804"/>
    <w:rsid w:val="0071102D"/>
    <w:rsid w:val="0071643E"/>
    <w:rsid w:val="00716BF2"/>
    <w:rsid w:val="007A4FFD"/>
    <w:rsid w:val="007B1C38"/>
    <w:rsid w:val="007E03B0"/>
    <w:rsid w:val="00813A69"/>
    <w:rsid w:val="00841A56"/>
    <w:rsid w:val="0086564E"/>
    <w:rsid w:val="00890044"/>
    <w:rsid w:val="008A780D"/>
    <w:rsid w:val="008C5108"/>
    <w:rsid w:val="008E02AF"/>
    <w:rsid w:val="00903242"/>
    <w:rsid w:val="0092606D"/>
    <w:rsid w:val="00930058"/>
    <w:rsid w:val="00941F46"/>
    <w:rsid w:val="00981CB7"/>
    <w:rsid w:val="00990B41"/>
    <w:rsid w:val="00994B13"/>
    <w:rsid w:val="009B650D"/>
    <w:rsid w:val="009E6F2C"/>
    <w:rsid w:val="009F3B42"/>
    <w:rsid w:val="00A4063C"/>
    <w:rsid w:val="00A71105"/>
    <w:rsid w:val="00A7265C"/>
    <w:rsid w:val="00A800E9"/>
    <w:rsid w:val="00AB18D8"/>
    <w:rsid w:val="00AB4194"/>
    <w:rsid w:val="00AC2EBE"/>
    <w:rsid w:val="00AD1103"/>
    <w:rsid w:val="00AE0D74"/>
    <w:rsid w:val="00AF228E"/>
    <w:rsid w:val="00B07490"/>
    <w:rsid w:val="00B937B9"/>
    <w:rsid w:val="00BD0CB6"/>
    <w:rsid w:val="00BD1033"/>
    <w:rsid w:val="00BD672D"/>
    <w:rsid w:val="00C3487B"/>
    <w:rsid w:val="00C534B7"/>
    <w:rsid w:val="00C63B67"/>
    <w:rsid w:val="00C872A0"/>
    <w:rsid w:val="00CF2B3F"/>
    <w:rsid w:val="00D24F59"/>
    <w:rsid w:val="00D654EC"/>
    <w:rsid w:val="00DF6DBB"/>
    <w:rsid w:val="00E21338"/>
    <w:rsid w:val="00E21A2E"/>
    <w:rsid w:val="00EB2243"/>
    <w:rsid w:val="00EC7942"/>
    <w:rsid w:val="00ED48E6"/>
    <w:rsid w:val="00EE49BD"/>
    <w:rsid w:val="00F46CFE"/>
    <w:rsid w:val="00F73532"/>
    <w:rsid w:val="00F800E9"/>
    <w:rsid w:val="00F933B2"/>
    <w:rsid w:val="00FA2A91"/>
    <w:rsid w:val="00FA7113"/>
    <w:rsid w:val="00FD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56B"/>
  <w15:chartTrackingRefBased/>
  <w15:docId w15:val="{910582E3-CA26-491A-948C-87EA0AA7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BF2"/>
    <w:pPr>
      <w:ind w:left="720"/>
      <w:contextualSpacing/>
    </w:pPr>
  </w:style>
  <w:style w:type="paragraph" w:styleId="BalloonText">
    <w:name w:val="Balloon Text"/>
    <w:basedOn w:val="Normal"/>
    <w:link w:val="BalloonTextChar"/>
    <w:uiPriority w:val="99"/>
    <w:semiHidden/>
    <w:unhideWhenUsed/>
    <w:rsid w:val="004F2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3E"/>
    <w:rPr>
      <w:rFonts w:ascii="Segoe UI" w:hAnsi="Segoe UI" w:cs="Segoe UI"/>
      <w:sz w:val="18"/>
      <w:szCs w:val="18"/>
    </w:rPr>
  </w:style>
  <w:style w:type="paragraph" w:customStyle="1" w:styleId="Default">
    <w:name w:val="Default"/>
    <w:rsid w:val="004F283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5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08"/>
  </w:style>
  <w:style w:type="paragraph" w:styleId="Footer">
    <w:name w:val="footer"/>
    <w:basedOn w:val="Normal"/>
    <w:link w:val="FooterChar"/>
    <w:uiPriority w:val="99"/>
    <w:unhideWhenUsed/>
    <w:rsid w:val="008C5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Mitchell</dc:creator>
  <cp:keywords/>
  <dc:description/>
  <cp:lastModifiedBy>Daniel and Becky Parnell</cp:lastModifiedBy>
  <cp:revision>10</cp:revision>
  <dcterms:created xsi:type="dcterms:W3CDTF">2021-09-03T07:51:00Z</dcterms:created>
  <dcterms:modified xsi:type="dcterms:W3CDTF">2021-09-10T15:53:00Z</dcterms:modified>
</cp:coreProperties>
</file>